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743" w:type="dxa"/>
        <w:tblLayout w:type="fixed"/>
        <w:tblLook w:val="0000" w:firstRow="0" w:lastRow="0" w:firstColumn="0" w:lastColumn="0" w:noHBand="0" w:noVBand="0"/>
      </w:tblPr>
      <w:tblGrid>
        <w:gridCol w:w="3862"/>
        <w:gridCol w:w="6520"/>
      </w:tblGrid>
      <w:tr w:rsidR="00F54EB7" w:rsidRPr="00F54EB7" w14:paraId="26631674" w14:textId="77777777" w:rsidTr="00FD0B50">
        <w:trPr>
          <w:trHeight w:val="698"/>
        </w:trPr>
        <w:tc>
          <w:tcPr>
            <w:tcW w:w="3862" w:type="dxa"/>
          </w:tcPr>
          <w:p w14:paraId="31050B77" w14:textId="77777777" w:rsidR="00FD0B50" w:rsidRPr="00F54EB7" w:rsidRDefault="008C5A9E" w:rsidP="00FD0B50">
            <w:pPr>
              <w:keepNext/>
              <w:spacing w:line="240" w:lineRule="atLeast"/>
              <w:jc w:val="center"/>
              <w:outlineLvl w:val="6"/>
              <w:rPr>
                <w:rFonts w:eastAsia="Times New Roman" w:cs="Times New Roman"/>
                <w:b/>
                <w:bCs/>
                <w:sz w:val="26"/>
                <w:szCs w:val="26"/>
                <w:lang w:val="nl-NL"/>
              </w:rPr>
            </w:pPr>
            <w:bookmarkStart w:id="0" w:name="_GoBack"/>
            <w:bookmarkEnd w:id="0"/>
            <w:r w:rsidRPr="00F54EB7">
              <w:rPr>
                <w:rFonts w:eastAsia="Times New Roman" w:cs="Times New Roman"/>
                <w:b/>
                <w:bCs/>
                <w:sz w:val="26"/>
                <w:szCs w:val="26"/>
                <w:lang w:val="nl-NL"/>
              </w:rPr>
              <w:t>ỦY BAN NHÂN DÂN</w:t>
            </w:r>
          </w:p>
          <w:p w14:paraId="2995A3E2" w14:textId="77777777" w:rsidR="00FD0B50" w:rsidRPr="00F54EB7" w:rsidRDefault="00FD0B50" w:rsidP="00FD0B50">
            <w:pPr>
              <w:keepNext/>
              <w:spacing w:line="240" w:lineRule="atLeast"/>
              <w:jc w:val="center"/>
              <w:outlineLvl w:val="6"/>
              <w:rPr>
                <w:rFonts w:eastAsia="Times New Roman" w:cs="Times New Roman"/>
                <w:b/>
                <w:szCs w:val="28"/>
                <w:lang w:val="nl-NL"/>
              </w:rPr>
            </w:pPr>
            <w:r w:rsidRPr="00F54EB7">
              <w:rPr>
                <w:rFonts w:eastAsia="Times New Roman" w:cs="Times New Roman"/>
                <w:noProof/>
                <w:sz w:val="26"/>
                <w:szCs w:val="26"/>
                <w:lang w:val="en-US"/>
              </w:rPr>
              <mc:AlternateContent>
                <mc:Choice Requires="wps">
                  <w:drawing>
                    <wp:anchor distT="0" distB="0" distL="114300" distR="114300" simplePos="0" relativeHeight="251659264" behindDoc="0" locked="0" layoutInCell="1" allowOverlap="1" wp14:anchorId="285F2F72" wp14:editId="66ABEE3F">
                      <wp:simplePos x="0" y="0"/>
                      <wp:positionH relativeFrom="column">
                        <wp:posOffset>826770</wp:posOffset>
                      </wp:positionH>
                      <wp:positionV relativeFrom="paragraph">
                        <wp:posOffset>225425</wp:posOffset>
                      </wp:positionV>
                      <wp:extent cx="609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8FC9A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7.75pt" to="11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"/>
                  </w:pict>
                </mc:Fallback>
              </mc:AlternateContent>
            </w:r>
            <w:r w:rsidR="008C5A9E" w:rsidRPr="00F54EB7">
              <w:rPr>
                <w:rFonts w:eastAsia="Times New Roman" w:cs="Times New Roman"/>
                <w:b/>
                <w:sz w:val="26"/>
                <w:szCs w:val="26"/>
                <w:lang w:val="nl-NL"/>
              </w:rPr>
              <w:t>THÀNH PHỐ HÀ NỘI</w:t>
            </w:r>
          </w:p>
        </w:tc>
        <w:tc>
          <w:tcPr>
            <w:tcW w:w="6520" w:type="dxa"/>
          </w:tcPr>
          <w:p w14:paraId="6CBCCBCC" w14:textId="77777777" w:rsidR="00FD0B50" w:rsidRPr="00F54EB7" w:rsidRDefault="00FD0B50" w:rsidP="00FD0B50">
            <w:pPr>
              <w:keepNext/>
              <w:spacing w:line="240" w:lineRule="atLeast"/>
              <w:jc w:val="center"/>
              <w:outlineLvl w:val="6"/>
              <w:rPr>
                <w:rFonts w:eastAsia="Times New Roman" w:cs="Times New Roman"/>
                <w:b/>
                <w:bCs/>
                <w:sz w:val="26"/>
                <w:szCs w:val="26"/>
                <w:lang w:val="nl-NL"/>
              </w:rPr>
            </w:pPr>
            <w:r w:rsidRPr="00F54EB7">
              <w:rPr>
                <w:rFonts w:eastAsia="Times New Roman" w:cs="Times New Roman"/>
                <w:b/>
                <w:bCs/>
                <w:sz w:val="26"/>
                <w:szCs w:val="26"/>
                <w:lang w:val="nl-NL"/>
              </w:rPr>
              <w:t>CỘNG HOÀ XÃ HỘI CHỦ NGHĨA VIỆT NAM</w:t>
            </w:r>
          </w:p>
          <w:p w14:paraId="21E341E1" w14:textId="77777777" w:rsidR="00FD0B50" w:rsidRPr="00F54EB7" w:rsidRDefault="00FD0B50" w:rsidP="00FD0B50">
            <w:pPr>
              <w:keepNext/>
              <w:spacing w:line="240" w:lineRule="atLeast"/>
              <w:jc w:val="center"/>
              <w:outlineLvl w:val="5"/>
              <w:rPr>
                <w:rFonts w:eastAsia="Times New Roman" w:cs="Times New Roman"/>
                <w:b/>
                <w:szCs w:val="28"/>
                <w:lang w:val="nl-NL"/>
              </w:rPr>
            </w:pPr>
            <w:r w:rsidRPr="00F54EB7">
              <w:rPr>
                <w:rFonts w:ascii=".VnTime" w:eastAsia="Times New Roman" w:hAnsi=".VnTime" w:cs="Times New Roman"/>
                <w:noProof/>
                <w:szCs w:val="28"/>
                <w:vertAlign w:val="superscript"/>
                <w:lang w:val="en-US"/>
              </w:rPr>
              <mc:AlternateContent>
                <mc:Choice Requires="wps">
                  <w:drawing>
                    <wp:anchor distT="0" distB="0" distL="114300" distR="114300" simplePos="0" relativeHeight="251660288" behindDoc="0" locked="0" layoutInCell="1" allowOverlap="1" wp14:anchorId="6CDFCBD0" wp14:editId="609ADE1A">
                      <wp:simplePos x="0" y="0"/>
                      <wp:positionH relativeFrom="column">
                        <wp:posOffset>938530</wp:posOffset>
                      </wp:positionH>
                      <wp:positionV relativeFrom="paragraph">
                        <wp:posOffset>220980</wp:posOffset>
                      </wp:positionV>
                      <wp:extent cx="21139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144C1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7.4pt" to="240.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kkHAIAADYEAAAOAAAAZHJzL2Uyb0RvYy54bWysU8GO2jAQvVfqP1i+Q0g2U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"/>
                  </w:pict>
                </mc:Fallback>
              </mc:AlternateContent>
            </w:r>
            <w:r w:rsidRPr="00F54EB7">
              <w:rPr>
                <w:rFonts w:eastAsia="Times New Roman" w:cs="Times New Roman"/>
                <w:b/>
                <w:szCs w:val="28"/>
                <w:lang w:val="nl-NL"/>
              </w:rPr>
              <w:t>Độc lập - Tự do - Hạnh phúc</w:t>
            </w:r>
          </w:p>
        </w:tc>
      </w:tr>
      <w:tr w:rsidR="00F54EB7" w:rsidRPr="00F54EB7" w14:paraId="407FE333" w14:textId="77777777" w:rsidTr="00FD0B50">
        <w:tc>
          <w:tcPr>
            <w:tcW w:w="3862" w:type="dxa"/>
          </w:tcPr>
          <w:p w14:paraId="42611F15" w14:textId="77777777" w:rsidR="00FD0B50" w:rsidRPr="00F54EB7" w:rsidRDefault="00FD0B50" w:rsidP="005D23B4">
            <w:pPr>
              <w:keepNext/>
              <w:spacing w:before="120" w:line="288" w:lineRule="auto"/>
              <w:jc w:val="center"/>
              <w:outlineLvl w:val="7"/>
              <w:rPr>
                <w:rFonts w:eastAsia="Times New Roman" w:cs="Times New Roman"/>
                <w:b/>
                <w:szCs w:val="28"/>
                <w:lang w:val="nl-NL"/>
              </w:rPr>
            </w:pPr>
            <w:r w:rsidRPr="00F54EB7">
              <w:rPr>
                <w:rFonts w:eastAsia="Times New Roman" w:cs="Times New Roman"/>
                <w:szCs w:val="28"/>
                <w:lang w:val="nl-NL"/>
              </w:rPr>
              <w:t>Số:            /</w:t>
            </w:r>
            <w:r w:rsidRPr="00F54EB7">
              <w:rPr>
                <w:rFonts w:eastAsia="Times New Roman" w:cs="Times New Roman"/>
                <w:sz w:val="26"/>
                <w:szCs w:val="26"/>
                <w:lang w:val="nl-NL"/>
              </w:rPr>
              <w:t xml:space="preserve">TTr - </w:t>
            </w:r>
            <w:r w:rsidR="008C5A9E" w:rsidRPr="00F54EB7">
              <w:rPr>
                <w:rFonts w:eastAsia="Times New Roman" w:cs="Times New Roman"/>
                <w:sz w:val="26"/>
                <w:szCs w:val="26"/>
                <w:lang w:val="nl-NL"/>
              </w:rPr>
              <w:t>UBND</w:t>
            </w:r>
          </w:p>
        </w:tc>
        <w:tc>
          <w:tcPr>
            <w:tcW w:w="6520" w:type="dxa"/>
          </w:tcPr>
          <w:p w14:paraId="22F23249" w14:textId="604705C7" w:rsidR="00FD0B50" w:rsidRPr="00F54EB7" w:rsidRDefault="00261549" w:rsidP="005D23B4">
            <w:pPr>
              <w:spacing w:before="120" w:line="288" w:lineRule="auto"/>
              <w:ind w:left="34"/>
              <w:jc w:val="center"/>
              <w:rPr>
                <w:rFonts w:ascii=".VnCentury SchoolbookH" w:eastAsia="Times New Roman" w:hAnsi=".VnCentury SchoolbookH" w:cs="Times New Roman"/>
                <w:b/>
                <w:i/>
                <w:szCs w:val="28"/>
                <w:lang w:val="nl-NL"/>
              </w:rPr>
            </w:pPr>
            <w:r w:rsidRPr="00F54EB7">
              <w:rPr>
                <w:rFonts w:eastAsia="Times New Roman" w:cs="Times New Roman"/>
                <w:i/>
                <w:szCs w:val="28"/>
                <w:lang w:val="nl-NL"/>
              </w:rPr>
              <w:t xml:space="preserve">        </w:t>
            </w:r>
            <w:r w:rsidR="00D77963" w:rsidRPr="00F54EB7">
              <w:rPr>
                <w:rFonts w:eastAsia="Times New Roman" w:cs="Times New Roman"/>
                <w:i/>
                <w:szCs w:val="28"/>
                <w:lang w:val="nl-NL"/>
              </w:rPr>
              <w:t>Hà Nội</w:t>
            </w:r>
            <w:r w:rsidR="00FD0B50" w:rsidRPr="00F54EB7">
              <w:rPr>
                <w:rFonts w:eastAsia="Times New Roman" w:cs="Times New Roman"/>
                <w:i/>
                <w:szCs w:val="28"/>
                <w:lang w:val="nl-NL"/>
              </w:rPr>
              <w:t xml:space="preserve">, ngày </w:t>
            </w:r>
            <w:r w:rsidR="00D77963" w:rsidRPr="00F54EB7">
              <w:rPr>
                <w:rFonts w:eastAsia="Times New Roman" w:cs="Times New Roman"/>
                <w:i/>
                <w:szCs w:val="28"/>
                <w:lang w:val="nl-NL"/>
              </w:rPr>
              <w:t xml:space="preserve">      </w:t>
            </w:r>
            <w:r w:rsidR="00FD0B50" w:rsidRPr="00F54EB7">
              <w:rPr>
                <w:rFonts w:eastAsia="Times New Roman" w:cs="Times New Roman"/>
                <w:i/>
                <w:szCs w:val="28"/>
                <w:lang w:val="nl-NL"/>
              </w:rPr>
              <w:t xml:space="preserve"> tháng </w:t>
            </w:r>
            <w:r w:rsidR="00D77963" w:rsidRPr="00F54EB7">
              <w:rPr>
                <w:rFonts w:eastAsia="Times New Roman" w:cs="Times New Roman"/>
                <w:i/>
                <w:szCs w:val="28"/>
                <w:lang w:val="nl-NL"/>
              </w:rPr>
              <w:t xml:space="preserve">  </w:t>
            </w:r>
            <w:r w:rsidR="009C7973" w:rsidRPr="00F54EB7">
              <w:rPr>
                <w:rFonts w:eastAsia="Times New Roman" w:cs="Times New Roman"/>
                <w:i/>
                <w:szCs w:val="28"/>
                <w:lang w:val="nl-NL"/>
              </w:rPr>
              <w:t xml:space="preserve"> </w:t>
            </w:r>
            <w:r w:rsidR="00D77963" w:rsidRPr="00F54EB7">
              <w:rPr>
                <w:rFonts w:eastAsia="Times New Roman" w:cs="Times New Roman"/>
                <w:i/>
                <w:szCs w:val="28"/>
                <w:lang w:val="nl-NL"/>
              </w:rPr>
              <w:t xml:space="preserve">  </w:t>
            </w:r>
            <w:r w:rsidR="00FD0B50" w:rsidRPr="00F54EB7">
              <w:rPr>
                <w:rFonts w:eastAsia="Times New Roman" w:cs="Times New Roman"/>
                <w:i/>
                <w:szCs w:val="28"/>
                <w:lang w:val="nl-NL"/>
              </w:rPr>
              <w:t xml:space="preserve"> năm 20</w:t>
            </w:r>
            <w:r w:rsidR="00D77963" w:rsidRPr="00F54EB7">
              <w:rPr>
                <w:rFonts w:eastAsia="Times New Roman" w:cs="Times New Roman"/>
                <w:i/>
                <w:szCs w:val="28"/>
                <w:lang w:val="nl-NL"/>
              </w:rPr>
              <w:t>2</w:t>
            </w:r>
            <w:r w:rsidR="00CB1370" w:rsidRPr="00F54EB7">
              <w:rPr>
                <w:rFonts w:eastAsia="Times New Roman" w:cs="Times New Roman"/>
                <w:i/>
                <w:szCs w:val="28"/>
                <w:lang w:val="nl-NL"/>
              </w:rPr>
              <w:t>6</w:t>
            </w:r>
          </w:p>
        </w:tc>
      </w:tr>
    </w:tbl>
    <w:p w14:paraId="08A90174" w14:textId="3EBCC02C" w:rsidR="00452D88" w:rsidRPr="00F54EB7" w:rsidRDefault="00452D88" w:rsidP="0081607B">
      <w:pPr>
        <w:jc w:val="center"/>
        <w:rPr>
          <w:rFonts w:eastAsia="Times New Roman" w:cs="Times New Roman"/>
          <w:b/>
          <w:szCs w:val="28"/>
          <w:lang w:val="nl-NL"/>
        </w:rPr>
      </w:pPr>
      <w:r w:rsidRPr="00F54EB7">
        <w:rPr>
          <w:noProof/>
          <w:szCs w:val="28"/>
          <w:lang w:val="en-US"/>
        </w:rPr>
        <mc:AlternateContent>
          <mc:Choice Requires="wps">
            <w:drawing>
              <wp:anchor distT="0" distB="0" distL="114300" distR="114300" simplePos="0" relativeHeight="251663360" behindDoc="0" locked="0" layoutInCell="1" allowOverlap="1" wp14:anchorId="6A251E57" wp14:editId="12A74017">
                <wp:simplePos x="0" y="0"/>
                <wp:positionH relativeFrom="margin">
                  <wp:align>left</wp:align>
                </wp:positionH>
                <wp:positionV relativeFrom="paragraph">
                  <wp:posOffset>1271</wp:posOffset>
                </wp:positionV>
                <wp:extent cx="121920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262E81" w14:textId="77777777" w:rsidR="00452D88" w:rsidRPr="005D23B4" w:rsidRDefault="00452D88" w:rsidP="005D23B4">
                            <w:pPr>
                              <w:spacing w:before="20"/>
                              <w:jc w:val="center"/>
                              <w:rPr>
                                <w:b/>
                                <w:sz w:val="24"/>
                                <w:szCs w:val="18"/>
                              </w:rPr>
                            </w:pPr>
                            <w:r w:rsidRPr="005D23B4">
                              <w:rPr>
                                <w:b/>
                                <w:sz w:val="24"/>
                                <w:szCs w:val="1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251E57" id="_x0000_t202" coordsize="21600,21600" o:spt="202" path="m,l,21600r21600,l21600,xe">
                <v:stroke joinstyle="miter"/>
                <v:path gradientshapeok="t" o:connecttype="rect"/>
              </v:shapetype>
              <v:shape id="Text Box 4" o:spid="_x0000_s1026" type="#_x0000_t202" style="position:absolute;left:0;text-align:left;margin-left:0;margin-top:.1pt;width:96pt;height:2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" fillcolor="white [3201]" strokeweight=".5pt">
                <v:textbox>
                  <w:txbxContent>
                    <w:p w14:paraId="3D262E81" w14:textId="77777777" w:rsidR="00452D88" w:rsidRPr="005D23B4" w:rsidRDefault="00452D88" w:rsidP="005D23B4">
                      <w:pPr>
                        <w:spacing w:before="20"/>
                        <w:jc w:val="center"/>
                        <w:rPr>
                          <w:b/>
                          <w:sz w:val="24"/>
                          <w:szCs w:val="18"/>
                        </w:rPr>
                      </w:pPr>
                      <w:r w:rsidRPr="005D23B4">
                        <w:rPr>
                          <w:b/>
                          <w:sz w:val="24"/>
                          <w:szCs w:val="18"/>
                        </w:rPr>
                        <w:t>DỰ THẢO</w:t>
                      </w:r>
                    </w:p>
                  </w:txbxContent>
                </v:textbox>
                <w10:wrap anchorx="margin"/>
              </v:shape>
            </w:pict>
          </mc:Fallback>
        </mc:AlternateContent>
      </w:r>
    </w:p>
    <w:p w14:paraId="542522F6" w14:textId="7ADA843D" w:rsidR="00FD0B50" w:rsidRPr="00F54EB7" w:rsidRDefault="00FD0B50" w:rsidP="00DA50B7">
      <w:pPr>
        <w:spacing w:before="120"/>
        <w:jc w:val="center"/>
        <w:rPr>
          <w:rFonts w:eastAsia="Times New Roman" w:cs="Times New Roman"/>
          <w:b/>
          <w:szCs w:val="28"/>
          <w:lang w:val="nl-NL"/>
        </w:rPr>
      </w:pPr>
      <w:r w:rsidRPr="00F54EB7">
        <w:rPr>
          <w:rFonts w:eastAsia="Times New Roman" w:cs="Times New Roman"/>
          <w:b/>
          <w:szCs w:val="28"/>
          <w:lang w:val="nl-NL"/>
        </w:rPr>
        <w:t>TỜ TRÌNH</w:t>
      </w:r>
    </w:p>
    <w:p w14:paraId="1C69E74B" w14:textId="418F2DE8" w:rsidR="00DA50B7" w:rsidRDefault="00B7441C" w:rsidP="00DA50B7">
      <w:pPr>
        <w:spacing w:line="252" w:lineRule="auto"/>
        <w:jc w:val="center"/>
        <w:rPr>
          <w:b/>
          <w:szCs w:val="28"/>
        </w:rPr>
      </w:pPr>
      <w:r w:rsidRPr="00B7441C">
        <w:rPr>
          <w:rFonts w:eastAsia="Times New Roman" w:cs="Times New Roman"/>
          <w:b/>
          <w:color w:val="000000" w:themeColor="text1"/>
          <w:spacing w:val="-6"/>
          <w:szCs w:val="28"/>
          <w:lang w:val="nl-NL"/>
        </w:rPr>
        <w:t xml:space="preserve"> </w:t>
      </w:r>
      <w:r w:rsidR="00C17A5F" w:rsidRPr="00706B67">
        <w:rPr>
          <w:rFonts w:eastAsia="Times New Roman" w:cs="Times New Roman"/>
          <w:b/>
          <w:color w:val="000000" w:themeColor="text1"/>
          <w:spacing w:val="-6"/>
          <w:szCs w:val="28"/>
          <w:lang w:val="nl-NL"/>
        </w:rPr>
        <w:t xml:space="preserve">Về việc xây dựng Nghị quyết </w:t>
      </w:r>
      <w:r w:rsidR="00C17A5F">
        <w:rPr>
          <w:b/>
          <w:szCs w:val="28"/>
        </w:rPr>
        <w:t>Q</w:t>
      </w:r>
      <w:r w:rsidR="00C17A5F" w:rsidRPr="00511CDE">
        <w:rPr>
          <w:b/>
          <w:szCs w:val="28"/>
        </w:rPr>
        <w:t xml:space="preserve">uy định </w:t>
      </w:r>
      <w:r w:rsidR="00A65903" w:rsidRPr="00F161CC">
        <w:rPr>
          <w:b/>
          <w:szCs w:val="28"/>
          <w:lang w:val="nl-NL"/>
        </w:rPr>
        <w:t xml:space="preserve">việc </w:t>
      </w:r>
      <w:r w:rsidR="00C17A5F" w:rsidRPr="00511CDE">
        <w:rPr>
          <w:b/>
          <w:szCs w:val="28"/>
        </w:rPr>
        <w:t xml:space="preserve">thuê, tuyển dụng </w:t>
      </w:r>
      <w:r w:rsidR="0057763B" w:rsidRPr="00DA50B7">
        <w:rPr>
          <w:b/>
          <w:szCs w:val="28"/>
          <w:lang w:val="nl-NL"/>
        </w:rPr>
        <w:t>và</w:t>
      </w:r>
      <w:r w:rsidR="00C17A5F" w:rsidRPr="00511CDE">
        <w:rPr>
          <w:b/>
          <w:szCs w:val="28"/>
        </w:rPr>
        <w:t xml:space="preserve"> bổ nhiệm</w:t>
      </w:r>
    </w:p>
    <w:p w14:paraId="589F14B4" w14:textId="77777777" w:rsidR="00DA50B7" w:rsidRDefault="00C17A5F" w:rsidP="00DA50B7">
      <w:pPr>
        <w:spacing w:line="252" w:lineRule="auto"/>
        <w:jc w:val="center"/>
        <w:rPr>
          <w:b/>
          <w:szCs w:val="28"/>
        </w:rPr>
      </w:pPr>
      <w:r w:rsidRPr="00511CDE">
        <w:rPr>
          <w:b/>
          <w:szCs w:val="28"/>
        </w:rPr>
        <w:t xml:space="preserve"> người đứng đầu </w:t>
      </w:r>
      <w:r>
        <w:rPr>
          <w:b/>
          <w:szCs w:val="28"/>
        </w:rPr>
        <w:t xml:space="preserve">đơn vị sự nghiệp công lập, </w:t>
      </w:r>
      <w:r w:rsidRPr="00511CDE">
        <w:rPr>
          <w:b/>
          <w:szCs w:val="28"/>
        </w:rPr>
        <w:t>doanh nghiệp nhà nước</w:t>
      </w:r>
    </w:p>
    <w:p w14:paraId="58D1DAC5" w14:textId="25DADEB9" w:rsidR="00C17A5F" w:rsidRPr="00DA50B7" w:rsidRDefault="00C17A5F" w:rsidP="00DA50B7">
      <w:pPr>
        <w:spacing w:line="252" w:lineRule="auto"/>
        <w:jc w:val="center"/>
        <w:rPr>
          <w:b/>
          <w:szCs w:val="28"/>
          <w:lang w:val="nl-NL"/>
        </w:rPr>
      </w:pPr>
      <w:r>
        <w:rPr>
          <w:b/>
          <w:szCs w:val="28"/>
        </w:rPr>
        <w:t xml:space="preserve"> </w:t>
      </w:r>
      <w:r w:rsidR="00DA50B7" w:rsidRPr="00DA50B7">
        <w:rPr>
          <w:b/>
          <w:szCs w:val="28"/>
          <w:lang w:val="nl-NL"/>
        </w:rPr>
        <w:t>t</w:t>
      </w:r>
      <w:r w:rsidR="00DA50B7">
        <w:rPr>
          <w:b/>
          <w:szCs w:val="28"/>
          <w:lang w:val="nl-NL"/>
        </w:rPr>
        <w:t>huộc phạm vi quản lý của t</w:t>
      </w:r>
      <w:r>
        <w:rPr>
          <w:b/>
          <w:szCs w:val="28"/>
        </w:rPr>
        <w:t>hành phố Hà Nội</w:t>
      </w:r>
    </w:p>
    <w:p w14:paraId="367DA944" w14:textId="02DA71E0" w:rsidR="00D13DDB" w:rsidRPr="00DA50B7" w:rsidRDefault="00C17A5F" w:rsidP="00C17A5F">
      <w:pPr>
        <w:spacing w:line="252" w:lineRule="auto"/>
        <w:jc w:val="center"/>
        <w:rPr>
          <w:rFonts w:cs="Times New Roman"/>
          <w:b/>
          <w:i/>
          <w:iCs/>
          <w:color w:val="000000" w:themeColor="text1"/>
          <w:spacing w:val="-6"/>
          <w:szCs w:val="28"/>
          <w:lang w:val="nl-NL"/>
        </w:rPr>
      </w:pPr>
      <w:r w:rsidRPr="00F54EB7">
        <w:rPr>
          <w:noProof/>
          <w:spacing w:val="-6"/>
          <w:szCs w:val="28"/>
          <w:lang w:val="en-US"/>
        </w:rPr>
        <mc:AlternateContent>
          <mc:Choice Requires="wps">
            <w:drawing>
              <wp:anchor distT="0" distB="0" distL="114300" distR="114300" simplePos="0" relativeHeight="251661312" behindDoc="0" locked="0" layoutInCell="1" allowOverlap="1" wp14:anchorId="304768E2" wp14:editId="0B4C1ADE">
                <wp:simplePos x="0" y="0"/>
                <wp:positionH relativeFrom="margin">
                  <wp:posOffset>2006600</wp:posOffset>
                </wp:positionH>
                <wp:positionV relativeFrom="paragraph">
                  <wp:posOffset>281940</wp:posOffset>
                </wp:positionV>
                <wp:extent cx="16205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7A8BD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8pt,22.2pt" to="285.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">
                <w10:wrap anchorx="margin"/>
              </v:line>
            </w:pict>
          </mc:Fallback>
        </mc:AlternateContent>
      </w:r>
      <w:r w:rsidRPr="00DA50B7">
        <w:rPr>
          <w:rFonts w:cs="Times New Roman"/>
          <w:bCs/>
          <w:i/>
          <w:iCs/>
          <w:color w:val="000000" w:themeColor="text1"/>
          <w:spacing w:val="-4"/>
          <w:szCs w:val="28"/>
          <w:lang w:val="nl-NL"/>
        </w:rPr>
        <w:t>(</w:t>
      </w:r>
      <w:r w:rsidRPr="0071272D">
        <w:rPr>
          <w:i/>
          <w:iCs/>
          <w:color w:val="000000" w:themeColor="text1"/>
          <w:spacing w:val="-4"/>
          <w:szCs w:val="28"/>
        </w:rPr>
        <w:t xml:space="preserve">Thực hiện </w:t>
      </w:r>
      <w:r w:rsidRPr="00DA50B7">
        <w:rPr>
          <w:i/>
          <w:iCs/>
          <w:color w:val="000000" w:themeColor="text1"/>
          <w:spacing w:val="-4"/>
          <w:szCs w:val="28"/>
          <w:lang w:val="nl-NL"/>
        </w:rPr>
        <w:t xml:space="preserve">điểm k khoản 1 Điều 7 </w:t>
      </w:r>
      <w:r w:rsidRPr="0071272D">
        <w:rPr>
          <w:i/>
          <w:iCs/>
          <w:color w:val="000000" w:themeColor="text1"/>
          <w:szCs w:val="28"/>
        </w:rPr>
        <w:t>Luật Thủ đô</w:t>
      </w:r>
      <w:r w:rsidRPr="00DA50B7">
        <w:rPr>
          <w:i/>
          <w:iCs/>
          <w:color w:val="000000" w:themeColor="text1"/>
          <w:szCs w:val="28"/>
          <w:lang w:val="nl-NL"/>
        </w:rPr>
        <w:t xml:space="preserve"> sửa đổi)</w:t>
      </w:r>
      <w:r w:rsidR="00D178F8" w:rsidRPr="00DA50B7">
        <w:rPr>
          <w:rFonts w:ascii="Times New Roman Bold" w:hAnsi="Times New Roman Bold" w:cs="Times New Roman"/>
          <w:b/>
          <w:spacing w:val="-4"/>
          <w:szCs w:val="28"/>
          <w:lang w:val="nl-NL"/>
        </w:rPr>
        <w:br/>
      </w:r>
    </w:p>
    <w:p w14:paraId="1EBB6C8D" w14:textId="73429918" w:rsidR="001378AA" w:rsidRPr="00F54EB7" w:rsidRDefault="00FD0B50" w:rsidP="00D13DDB">
      <w:pPr>
        <w:jc w:val="center"/>
        <w:rPr>
          <w:rFonts w:eastAsia="Times New Roman" w:cs="Times New Roman"/>
          <w:szCs w:val="28"/>
          <w:lang w:val="nl-NL"/>
        </w:rPr>
      </w:pPr>
      <w:r w:rsidRPr="00F54EB7">
        <w:rPr>
          <w:rFonts w:eastAsia="Times New Roman" w:cs="Times New Roman"/>
          <w:szCs w:val="28"/>
          <w:lang w:val="nl-NL"/>
        </w:rPr>
        <w:t xml:space="preserve">Kính gửi: </w:t>
      </w:r>
      <w:r w:rsidR="008C5A9E" w:rsidRPr="00F54EB7">
        <w:rPr>
          <w:rFonts w:eastAsia="Times New Roman" w:cs="Times New Roman"/>
          <w:szCs w:val="28"/>
          <w:lang w:val="nl-NL"/>
        </w:rPr>
        <w:t>Hội đồng nhân dân</w:t>
      </w:r>
      <w:r w:rsidR="00D77963" w:rsidRPr="00F54EB7">
        <w:rPr>
          <w:rFonts w:eastAsia="Times New Roman" w:cs="Times New Roman"/>
          <w:szCs w:val="28"/>
          <w:lang w:val="nl-NL"/>
        </w:rPr>
        <w:t xml:space="preserve"> </w:t>
      </w:r>
      <w:r w:rsidR="001378AA" w:rsidRPr="00F54EB7">
        <w:rPr>
          <w:rFonts w:eastAsia="Times New Roman" w:cs="Times New Roman"/>
          <w:szCs w:val="28"/>
          <w:lang w:val="nl-NL"/>
        </w:rPr>
        <w:t>T</w:t>
      </w:r>
      <w:r w:rsidR="00D77963" w:rsidRPr="00F54EB7">
        <w:rPr>
          <w:rFonts w:eastAsia="Times New Roman" w:cs="Times New Roman"/>
          <w:szCs w:val="28"/>
          <w:lang w:val="nl-NL"/>
        </w:rPr>
        <w:t xml:space="preserve">hành phố </w:t>
      </w:r>
    </w:p>
    <w:p w14:paraId="571B6B01" w14:textId="77777777" w:rsidR="00D13DDB" w:rsidRPr="00DA50B7" w:rsidRDefault="00D13DDB" w:rsidP="00D13DDB">
      <w:pPr>
        <w:jc w:val="center"/>
        <w:rPr>
          <w:rFonts w:eastAsia="Times New Roman" w:cs="Times New Roman"/>
          <w:sz w:val="16"/>
          <w:szCs w:val="16"/>
          <w:lang w:val="nl-NL"/>
        </w:rPr>
      </w:pPr>
    </w:p>
    <w:p w14:paraId="424912B6" w14:textId="60740B09" w:rsidR="006078D7" w:rsidRPr="005D23B4" w:rsidRDefault="007A36EF" w:rsidP="005D23B4">
      <w:pPr>
        <w:spacing w:before="100" w:after="40" w:line="257" w:lineRule="auto"/>
        <w:ind w:firstLine="567"/>
        <w:rPr>
          <w:rFonts w:asciiTheme="majorHAnsi" w:hAnsiTheme="majorHAnsi" w:cstheme="majorHAnsi"/>
          <w:szCs w:val="28"/>
          <w:lang w:val="nl-NL"/>
        </w:rPr>
      </w:pPr>
      <w:r w:rsidRPr="005D23B4">
        <w:rPr>
          <w:rStyle w:val="fontstyle01"/>
          <w:rFonts w:asciiTheme="majorHAnsi" w:hAnsiTheme="majorHAnsi" w:cstheme="majorHAnsi"/>
          <w:color w:val="auto"/>
          <w:lang w:val="nl-NL"/>
        </w:rPr>
        <w:t>Căn cứ</w:t>
      </w:r>
      <w:r w:rsidR="00C008D9" w:rsidRPr="005D23B4">
        <w:rPr>
          <w:rStyle w:val="fontstyle01"/>
          <w:rFonts w:asciiTheme="majorHAnsi" w:hAnsiTheme="majorHAnsi" w:cstheme="majorHAnsi"/>
          <w:color w:val="auto"/>
        </w:rPr>
        <w:t xml:space="preserve"> </w:t>
      </w:r>
      <w:r w:rsidR="00CF69DC" w:rsidRPr="005D23B4">
        <w:rPr>
          <w:rStyle w:val="fontstyle01"/>
          <w:rFonts w:asciiTheme="majorHAnsi" w:hAnsiTheme="majorHAnsi" w:cstheme="majorHAnsi"/>
          <w:color w:val="auto"/>
        </w:rPr>
        <w:t xml:space="preserve">Luật Thủ đô </w:t>
      </w:r>
      <w:r w:rsidR="003378B7" w:rsidRPr="005D23B4">
        <w:rPr>
          <w:rStyle w:val="fontstyle01"/>
          <w:rFonts w:asciiTheme="majorHAnsi" w:hAnsiTheme="majorHAnsi" w:cstheme="majorHAnsi"/>
          <w:color w:val="auto"/>
          <w:lang w:val="nl-NL"/>
        </w:rPr>
        <w:t>số 02/2026/QH16</w:t>
      </w:r>
      <w:r w:rsidR="00C008D9" w:rsidRPr="005D23B4">
        <w:rPr>
          <w:rStyle w:val="fontstyle01"/>
          <w:rFonts w:asciiTheme="majorHAnsi" w:hAnsiTheme="majorHAnsi" w:cstheme="majorHAnsi"/>
          <w:i/>
          <w:iCs/>
          <w:color w:val="auto"/>
        </w:rPr>
        <w:t>,</w:t>
      </w:r>
      <w:r w:rsidRPr="005D23B4">
        <w:rPr>
          <w:rStyle w:val="fontstyle01"/>
          <w:rFonts w:asciiTheme="majorHAnsi" w:hAnsiTheme="majorHAnsi" w:cstheme="majorHAnsi"/>
          <w:color w:val="auto"/>
        </w:rPr>
        <w:t xml:space="preserve"> </w:t>
      </w:r>
      <w:r w:rsidRPr="005D23B4">
        <w:rPr>
          <w:rStyle w:val="fontstyle01"/>
          <w:rFonts w:asciiTheme="majorHAnsi" w:hAnsiTheme="majorHAnsi" w:cstheme="majorHAnsi"/>
          <w:color w:val="auto"/>
          <w:lang w:val="nl-NL"/>
        </w:rPr>
        <w:t>Luật Tổ chức chính quyền địa phương số 72/2025/QH15</w:t>
      </w:r>
      <w:r w:rsidR="00C17A5F" w:rsidRPr="005D23B4">
        <w:rPr>
          <w:rStyle w:val="fontstyle01"/>
          <w:rFonts w:asciiTheme="majorHAnsi" w:hAnsiTheme="majorHAnsi" w:cstheme="majorHAnsi"/>
          <w:color w:val="auto"/>
          <w:lang w:val="nl-NL"/>
        </w:rPr>
        <w:t>;</w:t>
      </w:r>
    </w:p>
    <w:p w14:paraId="7C728A8B" w14:textId="6E7D2124" w:rsidR="007A36EF" w:rsidRPr="005D23B4" w:rsidRDefault="007A36EF" w:rsidP="005D23B4">
      <w:pPr>
        <w:spacing w:before="100" w:after="40" w:line="257" w:lineRule="auto"/>
        <w:ind w:firstLine="567"/>
        <w:rPr>
          <w:rStyle w:val="fontstyle01"/>
          <w:rFonts w:asciiTheme="majorHAnsi" w:hAnsiTheme="majorHAnsi" w:cstheme="majorHAnsi"/>
          <w:color w:val="auto"/>
          <w:lang w:val="nl-NL"/>
        </w:rPr>
      </w:pPr>
      <w:r w:rsidRPr="005D23B4">
        <w:rPr>
          <w:rFonts w:asciiTheme="majorHAnsi" w:hAnsiTheme="majorHAnsi" w:cstheme="majorHAnsi"/>
          <w:szCs w:val="28"/>
          <w:lang w:val="nl-NL"/>
        </w:rPr>
        <w:t xml:space="preserve">Thực hiện quy định của Luật Ban hành văn bản quy phạm pháp luật số 64/2025/QH15, Ủy ban nhân dân Thành phố kính trình Hội đồng nhân dân Thành phố dự thảo Nghị quyết của Hội đồng nhân dân Thành phố </w:t>
      </w:r>
      <w:r w:rsidR="007C2181" w:rsidRPr="005D23B4">
        <w:rPr>
          <w:rFonts w:asciiTheme="majorHAnsi" w:hAnsiTheme="majorHAnsi" w:cstheme="majorHAnsi"/>
          <w:szCs w:val="28"/>
          <w:lang w:val="nl-NL"/>
        </w:rPr>
        <w:t>q</w:t>
      </w:r>
      <w:r w:rsidR="006078D7" w:rsidRPr="005D23B4">
        <w:rPr>
          <w:rFonts w:asciiTheme="majorHAnsi" w:hAnsiTheme="majorHAnsi" w:cstheme="majorHAnsi"/>
          <w:szCs w:val="28"/>
          <w:lang w:val="nl-NL"/>
        </w:rPr>
        <w:t>uy</w:t>
      </w:r>
      <w:r w:rsidR="00A65903" w:rsidRPr="005D23B4">
        <w:rPr>
          <w:rFonts w:asciiTheme="majorHAnsi" w:hAnsiTheme="majorHAnsi" w:cstheme="majorHAnsi"/>
          <w:szCs w:val="28"/>
          <w:lang w:val="nl-NL"/>
        </w:rPr>
        <w:t xml:space="preserve"> </w:t>
      </w:r>
      <w:r w:rsidR="006078D7" w:rsidRPr="005D23B4">
        <w:rPr>
          <w:rFonts w:asciiTheme="majorHAnsi" w:hAnsiTheme="majorHAnsi" w:cstheme="majorHAnsi"/>
          <w:szCs w:val="28"/>
          <w:lang w:val="nl-NL"/>
        </w:rPr>
        <w:t>định</w:t>
      </w:r>
      <w:r w:rsidR="00A65903" w:rsidRPr="005D23B4">
        <w:rPr>
          <w:rFonts w:asciiTheme="majorHAnsi" w:hAnsiTheme="majorHAnsi" w:cstheme="majorHAnsi"/>
          <w:szCs w:val="28"/>
          <w:lang w:val="nl-NL"/>
        </w:rPr>
        <w:t xml:space="preserve"> việc</w:t>
      </w:r>
      <w:r w:rsidR="006078D7" w:rsidRPr="005D23B4">
        <w:rPr>
          <w:rFonts w:asciiTheme="majorHAnsi" w:hAnsiTheme="majorHAnsi" w:cstheme="majorHAnsi"/>
          <w:szCs w:val="28"/>
          <w:lang w:val="nl-NL"/>
        </w:rPr>
        <w:t xml:space="preserve"> </w:t>
      </w:r>
      <w:r w:rsidR="00C17A5F" w:rsidRPr="005D23B4">
        <w:rPr>
          <w:rFonts w:asciiTheme="majorHAnsi" w:hAnsiTheme="majorHAnsi" w:cstheme="majorHAnsi"/>
          <w:szCs w:val="28"/>
          <w:lang w:val="nl-NL"/>
        </w:rPr>
        <w:t xml:space="preserve">thuê, tuyển dụng </w:t>
      </w:r>
      <w:r w:rsidR="0057763B" w:rsidRPr="005D23B4">
        <w:rPr>
          <w:rFonts w:asciiTheme="majorHAnsi" w:hAnsiTheme="majorHAnsi" w:cstheme="majorHAnsi"/>
          <w:szCs w:val="28"/>
          <w:lang w:val="nl-NL"/>
        </w:rPr>
        <w:t>và</w:t>
      </w:r>
      <w:r w:rsidR="00C17A5F" w:rsidRPr="005D23B4">
        <w:rPr>
          <w:rFonts w:asciiTheme="majorHAnsi" w:hAnsiTheme="majorHAnsi" w:cstheme="majorHAnsi"/>
          <w:szCs w:val="28"/>
          <w:lang w:val="nl-NL"/>
        </w:rPr>
        <w:t xml:space="preserve"> bổ nhiệm người đứng đầu đơn vị sự nghiệp công lập, doanh nghiệp nhà nước </w:t>
      </w:r>
      <w:r w:rsidR="00DA50B7" w:rsidRPr="005D23B4">
        <w:rPr>
          <w:rFonts w:asciiTheme="majorHAnsi" w:hAnsiTheme="majorHAnsi" w:cstheme="majorHAnsi"/>
          <w:szCs w:val="28"/>
          <w:lang w:val="nl-NL"/>
        </w:rPr>
        <w:t>thuộc phạm vi quản lý của</w:t>
      </w:r>
      <w:r w:rsidR="00C17A5F" w:rsidRPr="005D23B4">
        <w:rPr>
          <w:rFonts w:asciiTheme="majorHAnsi" w:hAnsiTheme="majorHAnsi" w:cstheme="majorHAnsi"/>
          <w:szCs w:val="28"/>
          <w:lang w:val="nl-NL"/>
        </w:rPr>
        <w:t xml:space="preserve"> thành phố Hà Nội </w:t>
      </w:r>
      <w:r w:rsidRPr="005D23B4">
        <w:rPr>
          <w:rFonts w:asciiTheme="majorHAnsi" w:hAnsiTheme="majorHAnsi" w:cstheme="majorHAnsi"/>
          <w:szCs w:val="28"/>
          <w:lang w:val="nl-NL"/>
        </w:rPr>
        <w:t>như sau:</w:t>
      </w:r>
      <w:r w:rsidRPr="005D23B4">
        <w:rPr>
          <w:rStyle w:val="fontstyle01"/>
          <w:rFonts w:asciiTheme="majorHAnsi" w:hAnsiTheme="majorHAnsi" w:cstheme="majorHAnsi"/>
          <w:color w:val="auto"/>
          <w:lang w:val="nl-NL"/>
        </w:rPr>
        <w:t xml:space="preserve"> </w:t>
      </w:r>
    </w:p>
    <w:p w14:paraId="5FA7A4C9" w14:textId="1E66E2C0" w:rsidR="00C008D9" w:rsidRPr="005D23B4" w:rsidRDefault="00A92BDA" w:rsidP="005D23B4">
      <w:pPr>
        <w:spacing w:before="100" w:after="40" w:line="257" w:lineRule="auto"/>
        <w:ind w:firstLine="567"/>
        <w:rPr>
          <w:rFonts w:asciiTheme="majorHAnsi" w:eastAsia="Times New Roman" w:hAnsiTheme="majorHAnsi" w:cstheme="majorHAnsi"/>
          <w:b/>
          <w:spacing w:val="2"/>
          <w:szCs w:val="28"/>
          <w:lang w:val="nl-NL"/>
        </w:rPr>
      </w:pPr>
      <w:r w:rsidRPr="005D23B4">
        <w:rPr>
          <w:rFonts w:asciiTheme="majorHAnsi" w:eastAsia="Times New Roman" w:hAnsiTheme="majorHAnsi" w:cstheme="majorHAnsi"/>
          <w:b/>
          <w:spacing w:val="2"/>
          <w:szCs w:val="28"/>
          <w:lang w:val="nl-NL"/>
        </w:rPr>
        <w:t>I. SỰ CẦN THIẾT BAN HÀNH VĂN BẢN</w:t>
      </w:r>
    </w:p>
    <w:p w14:paraId="7E62A92D" w14:textId="3D07D57D" w:rsidR="00F95081" w:rsidRPr="005D23B4" w:rsidRDefault="00F95081" w:rsidP="005D23B4">
      <w:pPr>
        <w:spacing w:before="100" w:after="40" w:line="257" w:lineRule="auto"/>
        <w:ind w:firstLine="567"/>
        <w:rPr>
          <w:rFonts w:asciiTheme="majorHAnsi" w:hAnsiTheme="majorHAnsi" w:cstheme="majorHAnsi"/>
          <w:b/>
          <w:bCs/>
          <w:szCs w:val="28"/>
          <w:lang w:val="nl-NL"/>
        </w:rPr>
      </w:pPr>
      <w:r w:rsidRPr="005D23B4">
        <w:rPr>
          <w:rFonts w:asciiTheme="majorHAnsi" w:hAnsiTheme="majorHAnsi" w:cstheme="majorHAnsi"/>
          <w:b/>
          <w:bCs/>
          <w:szCs w:val="28"/>
          <w:lang w:val="nl-NL"/>
        </w:rPr>
        <w:t xml:space="preserve">1. </w:t>
      </w:r>
      <w:r w:rsidR="0032392F" w:rsidRPr="005D23B4">
        <w:rPr>
          <w:rFonts w:asciiTheme="majorHAnsi" w:hAnsiTheme="majorHAnsi" w:cstheme="majorHAnsi"/>
          <w:b/>
          <w:bCs/>
          <w:szCs w:val="28"/>
          <w:lang w:val="nl-NL"/>
        </w:rPr>
        <w:t>Cơ sở chính trị, pháp lý</w:t>
      </w:r>
    </w:p>
    <w:p w14:paraId="1F6B473E" w14:textId="77777777" w:rsidR="005544FA" w:rsidRPr="005D23B4" w:rsidRDefault="00054E0C" w:rsidP="005D23B4">
      <w:pPr>
        <w:spacing w:before="100" w:after="40" w:line="257" w:lineRule="auto"/>
        <w:ind w:firstLine="567"/>
        <w:rPr>
          <w:rFonts w:asciiTheme="majorHAnsi" w:hAnsiTheme="majorHAnsi" w:cstheme="majorHAnsi"/>
          <w:i/>
          <w:iCs/>
          <w:szCs w:val="28"/>
          <w:lang w:val="nl-NL"/>
        </w:rPr>
      </w:pPr>
      <w:r w:rsidRPr="005D23B4">
        <w:rPr>
          <w:rFonts w:asciiTheme="majorHAnsi" w:hAnsiTheme="majorHAnsi" w:cstheme="majorHAnsi"/>
          <w:i/>
          <w:iCs/>
          <w:szCs w:val="28"/>
          <w:lang w:val="nl-NL"/>
        </w:rPr>
        <w:t xml:space="preserve">a) </w:t>
      </w:r>
      <w:r w:rsidR="00D6674F" w:rsidRPr="005D23B4">
        <w:rPr>
          <w:rFonts w:asciiTheme="majorHAnsi" w:hAnsiTheme="majorHAnsi" w:cstheme="majorHAnsi"/>
          <w:i/>
          <w:iCs/>
          <w:szCs w:val="28"/>
          <w:lang w:val="nl-NL"/>
        </w:rPr>
        <w:t>Cơ sở chính trị</w:t>
      </w:r>
    </w:p>
    <w:p w14:paraId="4C6AD944" w14:textId="77777777" w:rsidR="005544FA" w:rsidRPr="005D23B4" w:rsidRDefault="00D6674F" w:rsidP="005D23B4">
      <w:pPr>
        <w:spacing w:before="100" w:after="40" w:line="257" w:lineRule="auto"/>
        <w:ind w:firstLine="567"/>
        <w:rPr>
          <w:rFonts w:asciiTheme="majorHAnsi" w:hAnsiTheme="majorHAnsi" w:cstheme="majorHAnsi"/>
          <w:b/>
          <w:bCs/>
          <w:spacing w:val="2"/>
          <w:szCs w:val="28"/>
        </w:rPr>
      </w:pPr>
      <w:r w:rsidRPr="005D23B4">
        <w:rPr>
          <w:rFonts w:asciiTheme="majorHAnsi" w:hAnsiTheme="majorHAnsi" w:cstheme="majorHAnsi"/>
          <w:szCs w:val="28"/>
          <w:lang w:val="nl-NL"/>
        </w:rPr>
        <w:t xml:space="preserve">- </w:t>
      </w:r>
      <w:r w:rsidR="005544FA" w:rsidRPr="005D23B4">
        <w:rPr>
          <w:rFonts w:asciiTheme="majorHAnsi" w:hAnsiTheme="majorHAnsi" w:cstheme="majorHAnsi"/>
          <w:spacing w:val="2"/>
          <w:szCs w:val="28"/>
          <w:lang w:val="nl-NL"/>
        </w:rPr>
        <w:t xml:space="preserve">Nghị quyết số 79-NQ/TW ngày 06/01/2026 của Bộ Chính trị về phát triển kinh tế nhà nước, theo đó </w:t>
      </w:r>
      <w:r w:rsidR="005544FA" w:rsidRPr="005D23B4">
        <w:rPr>
          <w:rFonts w:asciiTheme="majorHAnsi" w:hAnsiTheme="majorHAnsi" w:cstheme="majorHAnsi"/>
          <w:spacing w:val="2"/>
          <w:szCs w:val="28"/>
        </w:rPr>
        <w:t xml:space="preserve">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 Với vị thế và vai trò quan trọng nêu trên của kinh tế nhà nước trong đó có doanh nghiệp nhà nước, tại </w:t>
      </w:r>
      <w:r w:rsidR="005544FA" w:rsidRPr="005D23B4">
        <w:rPr>
          <w:rFonts w:asciiTheme="majorHAnsi" w:hAnsiTheme="majorHAnsi" w:cstheme="majorHAnsi"/>
          <w:spacing w:val="2"/>
          <w:szCs w:val="28"/>
          <w:lang w:val="nl-NL"/>
        </w:rPr>
        <w:t xml:space="preserve">Nghị quyết số 79-NQ/TW đã đề ra mục tiêu, nhiệm vụ giải pháp cụ thể, đặc biệt đối với doanh nghiệp nhà nước có quy định một bước đột phá mới, cụ thể là việc </w:t>
      </w:r>
      <w:r w:rsidR="005544FA" w:rsidRPr="005D23B4">
        <w:rPr>
          <w:rFonts w:asciiTheme="majorHAnsi" w:hAnsiTheme="majorHAnsi" w:cstheme="majorHAnsi"/>
          <w:spacing w:val="2"/>
          <w:szCs w:val="28"/>
        </w:rPr>
        <w:t>Thí điểm cơ chế đặc thù về thuê, tuyển dụng, bổ nhiệm giám đốc/tổng giám đốc tại một số doanh nghiệp nhà nước</w:t>
      </w:r>
    </w:p>
    <w:p w14:paraId="06721F20" w14:textId="281B3D67" w:rsidR="00D6674F" w:rsidRPr="005D23B4" w:rsidRDefault="00D6674F" w:rsidP="005D23B4">
      <w:pPr>
        <w:spacing w:before="100" w:after="40" w:line="257" w:lineRule="auto"/>
        <w:ind w:firstLine="567"/>
        <w:rPr>
          <w:rFonts w:asciiTheme="majorHAnsi" w:hAnsiTheme="majorHAnsi" w:cstheme="majorHAnsi"/>
          <w:b/>
          <w:bCs/>
          <w:szCs w:val="28"/>
        </w:rPr>
      </w:pPr>
      <w:r w:rsidRPr="005D23B4">
        <w:rPr>
          <w:rFonts w:asciiTheme="majorHAnsi" w:hAnsiTheme="majorHAnsi" w:cstheme="majorHAnsi"/>
          <w:szCs w:val="28"/>
        </w:rPr>
        <w:t xml:space="preserve">- </w:t>
      </w:r>
      <w:r w:rsidR="005544FA" w:rsidRPr="005D23B4">
        <w:rPr>
          <w:rFonts w:asciiTheme="majorHAnsi" w:hAnsiTheme="majorHAnsi" w:cstheme="majorHAnsi"/>
          <w:szCs w:val="28"/>
        </w:rPr>
        <w:t xml:space="preserve">Thực hiện Nghị quyết </w:t>
      </w:r>
      <w:r w:rsidR="005544FA" w:rsidRPr="005D23B4">
        <w:rPr>
          <w:rFonts w:asciiTheme="majorHAnsi" w:hAnsiTheme="majorHAnsi" w:cstheme="majorHAnsi"/>
          <w:szCs w:val="28"/>
          <w:lang w:val="nl-NL"/>
        </w:rPr>
        <w:t>số 79-NQ/TW và Chương trình hành động của Chính phủ</w:t>
      </w:r>
      <w:r w:rsidR="005544FA" w:rsidRPr="005D23B4">
        <w:rPr>
          <w:rFonts w:asciiTheme="majorHAnsi" w:hAnsiTheme="majorHAnsi" w:cstheme="majorHAnsi"/>
          <w:szCs w:val="28"/>
        </w:rPr>
        <w:t xml:space="preserve">, Thành phố Hà Nội đã xây dựng Chương trình hành động của thành phố Hà </w:t>
      </w:r>
      <w:r w:rsidR="005544FA" w:rsidRPr="005D23B4">
        <w:rPr>
          <w:rFonts w:asciiTheme="majorHAnsi" w:hAnsiTheme="majorHAnsi" w:cstheme="majorHAnsi"/>
          <w:szCs w:val="28"/>
        </w:rPr>
        <w:lastRenderedPageBreak/>
        <w:t>Nội để triển khai thực hiện Nghị quyết, trong đó có nội dung Thí điểm cơ chế đặc thù về thuê, tuyển dụng, bổ nhiệm giám đốc/tổng giám đốc tại một số doanh nghiệp nhà nước. Đồng thời, Thành phố đã đưa nội dung này quy định tại Luật Thủ đô sửa đổi tại điểm k khoản 1 điều 7 của Luật và Luật đã được Quốc hội thông qua ngày 23/4/2026, có hiệu lực thi hành từ ngày 01/7/2026. Đây là nội dung, quy định rất mới mới, có vai trò, bước tiến quan trọng trong phát triển kinh tế nhà nước nói chung và doanh nghiệp nhà nước nói riêng.</w:t>
      </w:r>
    </w:p>
    <w:p w14:paraId="7D94B0A7" w14:textId="4A403FF9" w:rsidR="00D6674F" w:rsidRPr="005D23B4" w:rsidRDefault="00D6674F" w:rsidP="005D23B4">
      <w:pPr>
        <w:spacing w:before="100" w:after="40" w:line="257" w:lineRule="auto"/>
        <w:ind w:firstLine="567"/>
        <w:rPr>
          <w:rFonts w:asciiTheme="majorHAnsi" w:hAnsiTheme="majorHAnsi" w:cstheme="majorHAnsi"/>
          <w:i/>
          <w:iCs/>
          <w:szCs w:val="28"/>
        </w:rPr>
      </w:pPr>
      <w:r w:rsidRPr="005D23B4">
        <w:rPr>
          <w:rFonts w:asciiTheme="majorHAnsi" w:hAnsiTheme="majorHAnsi" w:cstheme="majorHAnsi"/>
          <w:i/>
          <w:iCs/>
          <w:szCs w:val="28"/>
        </w:rPr>
        <w:t>b) Căn cứ pháp lý</w:t>
      </w:r>
    </w:p>
    <w:p w14:paraId="6194E503" w14:textId="2C8AF9C0" w:rsidR="005213E5" w:rsidRPr="005D23B4" w:rsidRDefault="00D6674F" w:rsidP="005D23B4">
      <w:pPr>
        <w:spacing w:before="100" w:after="40" w:line="257" w:lineRule="auto"/>
        <w:ind w:firstLine="567"/>
        <w:rPr>
          <w:rFonts w:asciiTheme="majorHAnsi" w:hAnsiTheme="majorHAnsi" w:cstheme="majorHAnsi"/>
          <w:b/>
          <w:bCs/>
          <w:szCs w:val="28"/>
        </w:rPr>
      </w:pPr>
      <w:r w:rsidRPr="005D23B4">
        <w:rPr>
          <w:rFonts w:asciiTheme="majorHAnsi" w:hAnsiTheme="majorHAnsi" w:cstheme="majorHAnsi"/>
          <w:szCs w:val="28"/>
        </w:rPr>
        <w:t xml:space="preserve">- </w:t>
      </w:r>
      <w:r w:rsidR="001C2A2B" w:rsidRPr="005D23B4">
        <w:rPr>
          <w:rFonts w:asciiTheme="majorHAnsi" w:hAnsiTheme="majorHAnsi" w:cstheme="majorHAnsi"/>
          <w:szCs w:val="28"/>
        </w:rPr>
        <w:t>Căn cứ</w:t>
      </w:r>
      <w:r w:rsidR="005213E5" w:rsidRPr="005D23B4">
        <w:rPr>
          <w:rFonts w:asciiTheme="majorHAnsi" w:hAnsiTheme="majorHAnsi" w:cstheme="majorHAnsi"/>
          <w:szCs w:val="28"/>
        </w:rPr>
        <w:t xml:space="preserve"> điểm </w:t>
      </w:r>
      <w:r w:rsidR="001C2A2B" w:rsidRPr="005D23B4">
        <w:rPr>
          <w:rFonts w:asciiTheme="majorHAnsi" w:hAnsiTheme="majorHAnsi" w:cstheme="majorHAnsi"/>
          <w:szCs w:val="28"/>
        </w:rPr>
        <w:t xml:space="preserve">k </w:t>
      </w:r>
      <w:r w:rsidR="005213E5" w:rsidRPr="005D23B4">
        <w:rPr>
          <w:rFonts w:asciiTheme="majorHAnsi" w:hAnsiTheme="majorHAnsi" w:cstheme="majorHAnsi"/>
          <w:szCs w:val="28"/>
        </w:rPr>
        <w:t xml:space="preserve">khoản </w:t>
      </w:r>
      <w:r w:rsidR="001C2A2B" w:rsidRPr="005D23B4">
        <w:rPr>
          <w:rFonts w:asciiTheme="majorHAnsi" w:hAnsiTheme="majorHAnsi" w:cstheme="majorHAnsi"/>
          <w:szCs w:val="28"/>
        </w:rPr>
        <w:t xml:space="preserve">1 </w:t>
      </w:r>
      <w:r w:rsidR="005213E5" w:rsidRPr="005D23B4">
        <w:rPr>
          <w:rFonts w:asciiTheme="majorHAnsi" w:hAnsiTheme="majorHAnsi" w:cstheme="majorHAnsi"/>
          <w:szCs w:val="28"/>
        </w:rPr>
        <w:t xml:space="preserve">Điều </w:t>
      </w:r>
      <w:r w:rsidR="001C2A2B" w:rsidRPr="005D23B4">
        <w:rPr>
          <w:rFonts w:asciiTheme="majorHAnsi" w:hAnsiTheme="majorHAnsi" w:cstheme="majorHAnsi"/>
          <w:szCs w:val="28"/>
        </w:rPr>
        <w:t>7</w:t>
      </w:r>
      <w:r w:rsidR="005213E5" w:rsidRPr="005D23B4">
        <w:rPr>
          <w:rFonts w:asciiTheme="majorHAnsi" w:hAnsiTheme="majorHAnsi" w:cstheme="majorHAnsi"/>
          <w:szCs w:val="28"/>
        </w:rPr>
        <w:t xml:space="preserve"> Luật Thủ đô </w:t>
      </w:r>
      <w:r w:rsidR="000E7174" w:rsidRPr="005D23B4">
        <w:rPr>
          <w:rStyle w:val="fontstyle01"/>
          <w:rFonts w:asciiTheme="majorHAnsi" w:hAnsiTheme="majorHAnsi" w:cstheme="majorHAnsi"/>
          <w:color w:val="auto"/>
        </w:rPr>
        <w:t xml:space="preserve">số 02/2026/QH16 </w:t>
      </w:r>
      <w:r w:rsidR="005213E5" w:rsidRPr="005D23B4">
        <w:rPr>
          <w:rFonts w:asciiTheme="majorHAnsi" w:hAnsiTheme="majorHAnsi" w:cstheme="majorHAnsi"/>
          <w:szCs w:val="28"/>
        </w:rPr>
        <w:t>quy định: “</w:t>
      </w:r>
      <w:r w:rsidR="005213E5" w:rsidRPr="005D23B4">
        <w:rPr>
          <w:rFonts w:asciiTheme="majorHAnsi" w:hAnsiTheme="majorHAnsi" w:cstheme="majorHAnsi"/>
          <w:i/>
          <w:szCs w:val="28"/>
        </w:rPr>
        <w:t>Hội đồng nhân dân Thành phố</w:t>
      </w:r>
      <w:r w:rsidR="001C2A2B" w:rsidRPr="005D23B4">
        <w:rPr>
          <w:rFonts w:asciiTheme="majorHAnsi" w:hAnsiTheme="majorHAnsi" w:cstheme="majorHAnsi"/>
          <w:i/>
          <w:szCs w:val="28"/>
        </w:rPr>
        <w:t xml:space="preserve"> quy định việc thuê, tuyển dụng và bổ nhiệm người đứng đầu đơn vị sự nghiệp công lập và doanh nghiệp nhà nước thuộc phạm vi quản lý của Thành phố</w:t>
      </w:r>
      <w:r w:rsidR="005213E5" w:rsidRPr="005D23B4">
        <w:rPr>
          <w:rFonts w:asciiTheme="majorHAnsi" w:hAnsiTheme="majorHAnsi" w:cstheme="majorHAnsi"/>
          <w:szCs w:val="28"/>
        </w:rPr>
        <w:t>”.</w:t>
      </w:r>
    </w:p>
    <w:p w14:paraId="0B5E5DC3" w14:textId="48CE8C1A"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Căn cứ Luật Tổ chức chính quyền địa phương số 72/2025/QH15</w:t>
      </w:r>
      <w:r w:rsidRPr="005D23B4">
        <w:rPr>
          <w:rFonts w:asciiTheme="majorHAnsi" w:hAnsiTheme="majorHAnsi" w:cstheme="majorHAnsi"/>
          <w:iCs/>
          <w:szCs w:val="28"/>
          <w:lang w:val="nl-NL"/>
        </w:rPr>
        <w:t>;</w:t>
      </w:r>
    </w:p>
    <w:p w14:paraId="3E3FAF19" w14:textId="083D0F20"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xml:space="preserve">- Căn cứ Luật Cán bộ, công chức số 80/2025/QH15; </w:t>
      </w:r>
    </w:p>
    <w:p w14:paraId="2C2D20D5" w14:textId="47D64F45"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Căn cứ Luật Viên chức số 58/2010/QH12 được sửa đổi, bổ sung bởi Luật số 52/2019/QH14;</w:t>
      </w:r>
    </w:p>
    <w:p w14:paraId="5A51618C" w14:textId="75448216" w:rsidR="001C2A2B" w:rsidRPr="005D23B4" w:rsidRDefault="001C2A2B" w:rsidP="005D23B4">
      <w:pPr>
        <w:spacing w:before="100" w:after="40" w:line="257" w:lineRule="auto"/>
        <w:ind w:firstLine="567"/>
        <w:rPr>
          <w:rFonts w:asciiTheme="majorHAnsi" w:hAnsiTheme="majorHAnsi" w:cstheme="majorHAnsi"/>
          <w:bCs/>
          <w:iCs/>
          <w:szCs w:val="28"/>
        </w:rPr>
      </w:pPr>
      <w:r w:rsidRPr="005D23B4">
        <w:rPr>
          <w:rFonts w:asciiTheme="majorHAnsi" w:hAnsiTheme="majorHAnsi" w:cstheme="majorHAnsi"/>
          <w:bCs/>
          <w:iCs/>
          <w:szCs w:val="28"/>
        </w:rPr>
        <w:t>- Căn cứ Luật Doanh nghiệp số 69/2020/QH14 được sửa đổi, bổ sung bởi Luật Doanh nghiệp số 76/2025/QH15;</w:t>
      </w:r>
    </w:p>
    <w:p w14:paraId="7F180D59" w14:textId="7FD8403C" w:rsidR="001C2A2B" w:rsidRPr="005D23B4" w:rsidRDefault="001C2A2B" w:rsidP="005D23B4">
      <w:pPr>
        <w:spacing w:before="100" w:after="40" w:line="257" w:lineRule="auto"/>
        <w:ind w:firstLine="567"/>
        <w:rPr>
          <w:rFonts w:asciiTheme="majorHAnsi" w:hAnsiTheme="majorHAnsi" w:cstheme="majorHAnsi"/>
          <w:bCs/>
          <w:iCs/>
          <w:szCs w:val="28"/>
        </w:rPr>
      </w:pPr>
      <w:r w:rsidRPr="005D23B4">
        <w:rPr>
          <w:rFonts w:asciiTheme="majorHAnsi" w:hAnsiTheme="majorHAnsi" w:cstheme="majorHAnsi"/>
          <w:bCs/>
          <w:iCs/>
          <w:szCs w:val="28"/>
        </w:rPr>
        <w:t>- Căn cứ Luật Quản lý và đầu tư vốn nhà nước tại doanh nghiệp số 68/2025/QH15;</w:t>
      </w:r>
    </w:p>
    <w:p w14:paraId="58C51933" w14:textId="7E60B0D0" w:rsidR="001C2A2B" w:rsidRPr="005D23B4" w:rsidRDefault="001C2A2B" w:rsidP="005D23B4">
      <w:pPr>
        <w:spacing w:before="100" w:after="40" w:line="257" w:lineRule="auto"/>
        <w:ind w:firstLine="567"/>
        <w:rPr>
          <w:rFonts w:asciiTheme="majorHAnsi" w:hAnsiTheme="majorHAnsi" w:cstheme="majorHAnsi"/>
          <w:bCs/>
          <w:iCs/>
          <w:szCs w:val="28"/>
        </w:rPr>
      </w:pPr>
      <w:r w:rsidRPr="005D23B4">
        <w:rPr>
          <w:rFonts w:asciiTheme="majorHAnsi" w:hAnsiTheme="majorHAnsi" w:cstheme="majorHAnsi"/>
          <w:bCs/>
          <w:iCs/>
          <w:szCs w:val="28"/>
        </w:rPr>
        <w:t xml:space="preserve">- Căn cứ Luật </w:t>
      </w:r>
      <w:r w:rsidRPr="005D23B4">
        <w:rPr>
          <w:rFonts w:asciiTheme="majorHAnsi" w:hAnsiTheme="majorHAnsi" w:cstheme="majorHAnsi"/>
          <w:iCs/>
          <w:szCs w:val="28"/>
        </w:rPr>
        <w:t>Ngân sách Nhà nước số 89/2025/QH15</w:t>
      </w:r>
      <w:r w:rsidRPr="005D23B4">
        <w:rPr>
          <w:rFonts w:asciiTheme="majorHAnsi" w:hAnsiTheme="majorHAnsi" w:cstheme="majorHAnsi"/>
          <w:bCs/>
          <w:iCs/>
          <w:szCs w:val="28"/>
        </w:rPr>
        <w:t>;</w:t>
      </w:r>
    </w:p>
    <w:p w14:paraId="1C649BC3" w14:textId="4D264940"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xml:space="preserve">- Căn cứ Luật Thủ đô </w:t>
      </w:r>
      <w:r w:rsidR="00DA50B7" w:rsidRPr="005D23B4">
        <w:rPr>
          <w:rFonts w:asciiTheme="majorHAnsi" w:hAnsiTheme="majorHAnsi" w:cstheme="majorHAnsi"/>
          <w:iCs/>
          <w:szCs w:val="28"/>
        </w:rPr>
        <w:t>số 02/</w:t>
      </w:r>
      <w:r w:rsidRPr="005D23B4">
        <w:rPr>
          <w:rFonts w:asciiTheme="majorHAnsi" w:hAnsiTheme="majorHAnsi" w:cstheme="majorHAnsi"/>
          <w:iCs/>
          <w:szCs w:val="28"/>
        </w:rPr>
        <w:t>2026</w:t>
      </w:r>
      <w:r w:rsidR="00DA50B7" w:rsidRPr="005D23B4">
        <w:rPr>
          <w:rFonts w:asciiTheme="majorHAnsi" w:hAnsiTheme="majorHAnsi" w:cstheme="majorHAnsi"/>
          <w:iCs/>
          <w:szCs w:val="28"/>
        </w:rPr>
        <w:t>/QH16</w:t>
      </w:r>
      <w:r w:rsidRPr="005D23B4">
        <w:rPr>
          <w:rFonts w:asciiTheme="majorHAnsi" w:hAnsiTheme="majorHAnsi" w:cstheme="majorHAnsi"/>
          <w:iCs/>
          <w:szCs w:val="28"/>
        </w:rPr>
        <w:t>;</w:t>
      </w:r>
    </w:p>
    <w:p w14:paraId="5AB84056" w14:textId="2A5C4DB0" w:rsidR="001C2A2B" w:rsidRPr="005D23B4" w:rsidRDefault="001C2A2B" w:rsidP="005D23B4">
      <w:pPr>
        <w:spacing w:before="100" w:after="40" w:line="257" w:lineRule="auto"/>
        <w:ind w:firstLine="567"/>
        <w:rPr>
          <w:rFonts w:asciiTheme="majorHAnsi" w:hAnsiTheme="majorHAnsi" w:cstheme="majorHAnsi"/>
          <w:iCs/>
          <w:spacing w:val="3"/>
          <w:szCs w:val="28"/>
        </w:rPr>
      </w:pPr>
      <w:r w:rsidRPr="005D23B4">
        <w:rPr>
          <w:rFonts w:asciiTheme="majorHAnsi" w:hAnsiTheme="majorHAnsi" w:cstheme="majorHAnsi"/>
          <w:iCs/>
          <w:spacing w:val="3"/>
          <w:szCs w:val="28"/>
        </w:rPr>
        <w:t>- Căn cứ Nghị định số 10/2019/NĐ-CP ngày 30</w:t>
      </w:r>
      <w:r w:rsidR="00DA50B7" w:rsidRPr="005D23B4">
        <w:rPr>
          <w:rFonts w:asciiTheme="majorHAnsi" w:hAnsiTheme="majorHAnsi" w:cstheme="majorHAnsi"/>
          <w:iCs/>
          <w:spacing w:val="3"/>
          <w:szCs w:val="28"/>
        </w:rPr>
        <w:t>/</w:t>
      </w:r>
      <w:r w:rsidRPr="005D23B4">
        <w:rPr>
          <w:rFonts w:asciiTheme="majorHAnsi" w:hAnsiTheme="majorHAnsi" w:cstheme="majorHAnsi"/>
          <w:iCs/>
          <w:spacing w:val="3"/>
          <w:szCs w:val="28"/>
        </w:rPr>
        <w:t>01</w:t>
      </w:r>
      <w:r w:rsidR="00DA50B7" w:rsidRPr="005D23B4">
        <w:rPr>
          <w:rFonts w:asciiTheme="majorHAnsi" w:hAnsiTheme="majorHAnsi" w:cstheme="majorHAnsi"/>
          <w:iCs/>
          <w:spacing w:val="3"/>
          <w:szCs w:val="28"/>
        </w:rPr>
        <w:t>/</w:t>
      </w:r>
      <w:r w:rsidRPr="005D23B4">
        <w:rPr>
          <w:rFonts w:asciiTheme="majorHAnsi" w:hAnsiTheme="majorHAnsi" w:cstheme="majorHAnsi"/>
          <w:iCs/>
          <w:spacing w:val="3"/>
          <w:szCs w:val="28"/>
        </w:rPr>
        <w:t>2019 của Chính phủ về thực hiện quyền, trách nhiệm của đại diện chủ sở hữu nhà nước được sửa đổi, bổ sung một số điều bởi Nghị định số 97/2024/NĐ-CP ngày 25</w:t>
      </w:r>
      <w:r w:rsidR="00DA50B7" w:rsidRPr="005D23B4">
        <w:rPr>
          <w:rFonts w:asciiTheme="majorHAnsi" w:hAnsiTheme="majorHAnsi" w:cstheme="majorHAnsi"/>
          <w:iCs/>
          <w:spacing w:val="3"/>
          <w:szCs w:val="28"/>
        </w:rPr>
        <w:t>/</w:t>
      </w:r>
      <w:r w:rsidRPr="005D23B4">
        <w:rPr>
          <w:rFonts w:asciiTheme="majorHAnsi" w:hAnsiTheme="majorHAnsi" w:cstheme="majorHAnsi"/>
          <w:iCs/>
          <w:spacing w:val="3"/>
          <w:szCs w:val="28"/>
        </w:rPr>
        <w:t>7</w:t>
      </w:r>
      <w:r w:rsidR="00DA50B7" w:rsidRPr="005D23B4">
        <w:rPr>
          <w:rFonts w:asciiTheme="majorHAnsi" w:hAnsiTheme="majorHAnsi" w:cstheme="majorHAnsi"/>
          <w:iCs/>
          <w:spacing w:val="3"/>
          <w:szCs w:val="28"/>
        </w:rPr>
        <w:t>/</w:t>
      </w:r>
      <w:r w:rsidRPr="005D23B4">
        <w:rPr>
          <w:rFonts w:asciiTheme="majorHAnsi" w:hAnsiTheme="majorHAnsi" w:cstheme="majorHAnsi"/>
          <w:iCs/>
          <w:spacing w:val="3"/>
          <w:szCs w:val="28"/>
        </w:rPr>
        <w:t>2024 của Chính phủ;</w:t>
      </w:r>
    </w:p>
    <w:p w14:paraId="6988FB6E" w14:textId="66A43112" w:rsidR="001C2A2B" w:rsidRPr="005D23B4" w:rsidRDefault="001C2A2B" w:rsidP="005D23B4">
      <w:pPr>
        <w:spacing w:before="100" w:after="40" w:line="257" w:lineRule="auto"/>
        <w:ind w:firstLine="567"/>
        <w:rPr>
          <w:rFonts w:asciiTheme="majorHAnsi" w:hAnsiTheme="majorHAnsi" w:cstheme="majorHAnsi"/>
          <w:iCs/>
          <w:spacing w:val="2"/>
          <w:szCs w:val="28"/>
        </w:rPr>
      </w:pPr>
      <w:r w:rsidRPr="005D23B4">
        <w:rPr>
          <w:rFonts w:asciiTheme="majorHAnsi" w:hAnsiTheme="majorHAnsi" w:cstheme="majorHAnsi"/>
          <w:iCs/>
          <w:spacing w:val="2"/>
          <w:szCs w:val="28"/>
        </w:rPr>
        <w:t>- Căn cứ Nghị định số 128/2025/NĐ-CP ngày 11</w:t>
      </w:r>
      <w:r w:rsidR="00DA50B7" w:rsidRPr="005D23B4">
        <w:rPr>
          <w:rFonts w:asciiTheme="majorHAnsi" w:hAnsiTheme="majorHAnsi" w:cstheme="majorHAnsi"/>
          <w:iCs/>
          <w:spacing w:val="2"/>
          <w:szCs w:val="28"/>
        </w:rPr>
        <w:t>/</w:t>
      </w:r>
      <w:r w:rsidRPr="005D23B4">
        <w:rPr>
          <w:rFonts w:asciiTheme="majorHAnsi" w:hAnsiTheme="majorHAnsi" w:cstheme="majorHAnsi"/>
          <w:iCs/>
          <w:spacing w:val="2"/>
          <w:szCs w:val="28"/>
        </w:rPr>
        <w:t>6</w:t>
      </w:r>
      <w:r w:rsidR="00DA50B7" w:rsidRPr="005D23B4">
        <w:rPr>
          <w:rFonts w:asciiTheme="majorHAnsi" w:hAnsiTheme="majorHAnsi" w:cstheme="majorHAnsi"/>
          <w:iCs/>
          <w:spacing w:val="2"/>
          <w:szCs w:val="28"/>
        </w:rPr>
        <w:t>/</w:t>
      </w:r>
      <w:r w:rsidRPr="005D23B4">
        <w:rPr>
          <w:rFonts w:asciiTheme="majorHAnsi" w:hAnsiTheme="majorHAnsi" w:cstheme="majorHAnsi"/>
          <w:iCs/>
          <w:spacing w:val="2"/>
          <w:szCs w:val="28"/>
        </w:rPr>
        <w:t>2025 của Chính phủ quy định về phân quyền, phân cấp trong quản lý nhà nước lĩnh vực nội vụ;</w:t>
      </w:r>
    </w:p>
    <w:p w14:paraId="4722A325" w14:textId="050A1EEC"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Căn cứ Nghị định số 60/2021/NĐ-CP ngày 21/6/2021 của Chính phủ quy định về cơ chế tự chủ tài chính của đơn vị sự nghiệp công lập được sửa đổi, bổ sung bởi Nghị định số 111/2025/NĐ-CP ngày 22/ 5/ 2025 của Chính phủ;</w:t>
      </w:r>
    </w:p>
    <w:p w14:paraId="16D9A9C5" w14:textId="6F592B11"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Căn cứ 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w:t>
      </w:r>
    </w:p>
    <w:p w14:paraId="3752B08D" w14:textId="5C05E637"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Căn cứ Nghị định số 365/2025/NĐ-CP ngày 31</w:t>
      </w:r>
      <w:r w:rsidR="00DA50B7" w:rsidRPr="005D23B4">
        <w:rPr>
          <w:rFonts w:asciiTheme="majorHAnsi" w:hAnsiTheme="majorHAnsi" w:cstheme="majorHAnsi"/>
          <w:iCs/>
          <w:szCs w:val="28"/>
        </w:rPr>
        <w:t>/</w:t>
      </w:r>
      <w:r w:rsidRPr="005D23B4">
        <w:rPr>
          <w:rFonts w:asciiTheme="majorHAnsi" w:hAnsiTheme="majorHAnsi" w:cstheme="majorHAnsi"/>
          <w:iCs/>
          <w:szCs w:val="28"/>
        </w:rPr>
        <w:t>12</w:t>
      </w:r>
      <w:r w:rsidR="00DA50B7" w:rsidRPr="005D23B4">
        <w:rPr>
          <w:rFonts w:asciiTheme="majorHAnsi" w:hAnsiTheme="majorHAnsi" w:cstheme="majorHAnsi"/>
          <w:iCs/>
          <w:szCs w:val="28"/>
        </w:rPr>
        <w:t>/</w:t>
      </w:r>
      <w:r w:rsidRPr="005D23B4">
        <w:rPr>
          <w:rFonts w:asciiTheme="majorHAnsi" w:hAnsiTheme="majorHAnsi" w:cstheme="majorHAnsi"/>
          <w:iCs/>
          <w:szCs w:val="28"/>
        </w:rPr>
        <w:t>2025 của Chính phủ về giám sát, kiểm tra, đánh giá, xếp loại, báo cáo và công khai thông tin trong quản lý và đầu tư vốn nhà nước tại doanh nghiệp;</w:t>
      </w:r>
    </w:p>
    <w:p w14:paraId="7A4BDDB9" w14:textId="22082AD9" w:rsidR="001C2A2B"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lastRenderedPageBreak/>
        <w:t>- Căn cứ Nghị định số 366/2025/NĐ-CP ngày 31/12/2025 của Chính phủ về quản lý và đầu tư vốn nhà nước tại Doanh nghiệp;</w:t>
      </w:r>
    </w:p>
    <w:p w14:paraId="5E9F38C3" w14:textId="590BB4A6" w:rsidR="00F161CC" w:rsidRPr="005D23B4" w:rsidRDefault="001C2A2B" w:rsidP="005D23B4">
      <w:pPr>
        <w:spacing w:before="100" w:after="40" w:line="257" w:lineRule="auto"/>
        <w:ind w:firstLine="567"/>
        <w:rPr>
          <w:rFonts w:asciiTheme="majorHAnsi" w:hAnsiTheme="majorHAnsi" w:cstheme="majorHAnsi"/>
          <w:iCs/>
          <w:szCs w:val="28"/>
        </w:rPr>
      </w:pPr>
      <w:r w:rsidRPr="005D23B4">
        <w:rPr>
          <w:rFonts w:asciiTheme="majorHAnsi" w:hAnsiTheme="majorHAnsi" w:cstheme="majorHAnsi"/>
          <w:iCs/>
          <w:szCs w:val="28"/>
        </w:rPr>
        <w:t>- Căn cứ Quy định số 05-QĐ/TU ngày 05/12/2025 của Thành ủy Quy định về phân cấp quản lý cán bộ và quy hoạch, bổ nhiệm, giới thiệu ứng cử, tạm đình chỉ công tác, cho thôi giữ chức vụ, từ chức, miễn nhiệm đối với cán bộ</w:t>
      </w:r>
      <w:r w:rsidR="00F161CC" w:rsidRPr="005D23B4">
        <w:rPr>
          <w:rFonts w:asciiTheme="majorHAnsi" w:hAnsiTheme="majorHAnsi" w:cstheme="majorHAnsi"/>
          <w:iCs/>
          <w:szCs w:val="28"/>
        </w:rPr>
        <w:t>;</w:t>
      </w:r>
    </w:p>
    <w:p w14:paraId="7A6EB6DD" w14:textId="311E1813" w:rsidR="00F161CC" w:rsidRPr="005D23B4" w:rsidRDefault="00F161CC" w:rsidP="005D23B4">
      <w:pPr>
        <w:spacing w:before="100" w:after="40" w:line="257" w:lineRule="auto"/>
        <w:ind w:firstLine="567"/>
        <w:rPr>
          <w:rFonts w:asciiTheme="majorHAnsi" w:eastAsia="Times New Roman" w:hAnsiTheme="majorHAnsi" w:cstheme="majorHAnsi"/>
          <w:iCs/>
          <w:noProof/>
          <w:szCs w:val="28"/>
        </w:rPr>
      </w:pPr>
      <w:r w:rsidRPr="005D23B4">
        <w:rPr>
          <w:rFonts w:asciiTheme="majorHAnsi" w:hAnsiTheme="majorHAnsi" w:cstheme="majorHAnsi"/>
          <w:iCs/>
          <w:szCs w:val="28"/>
        </w:rPr>
        <w:t xml:space="preserve">- Căn cứ Nghị quyết số 05/2026/NQ-HĐND ngày 11/5/2026 của Hội đồng nhân dân Thành phố </w:t>
      </w:r>
      <w:r w:rsidRPr="005D23B4">
        <w:rPr>
          <w:rFonts w:asciiTheme="majorHAnsi" w:eastAsia="Times New Roman" w:hAnsiTheme="majorHAnsi" w:cstheme="majorHAnsi"/>
          <w:noProof/>
          <w:szCs w:val="28"/>
        </w:rPr>
        <w:t xml:space="preserve">Quy định </w:t>
      </w:r>
      <w:bookmarkStart w:id="1" w:name="_Hlk227829867"/>
      <w:r w:rsidRPr="005D23B4">
        <w:rPr>
          <w:rFonts w:asciiTheme="majorHAnsi" w:eastAsia="Times New Roman" w:hAnsiTheme="majorHAnsi" w:cstheme="majorHAnsi"/>
          <w:noProof/>
          <w:szCs w:val="28"/>
        </w:rPr>
        <w:t xml:space="preserve">một số nội dung </w:t>
      </w:r>
      <w:bookmarkEnd w:id="1"/>
      <w:r w:rsidRPr="005D23B4">
        <w:rPr>
          <w:rFonts w:asciiTheme="majorHAnsi" w:eastAsia="Times New Roman" w:hAnsiTheme="majorHAnsi" w:cstheme="majorHAnsi"/>
          <w:noProof/>
          <w:szCs w:val="28"/>
        </w:rPr>
        <w:t>về xây dựng, ban hành</w:t>
      </w:r>
      <w:r w:rsidRPr="005D23B4">
        <w:rPr>
          <w:rFonts w:asciiTheme="majorHAnsi" w:eastAsia="Times New Roman" w:hAnsiTheme="majorHAnsi" w:cstheme="majorHAnsi"/>
          <w:iCs/>
          <w:noProof/>
          <w:szCs w:val="28"/>
        </w:rPr>
        <w:t xml:space="preserve"> văn bản quy phạm pháp luật để tổ chức thi hành Luật Thủ đô.</w:t>
      </w:r>
    </w:p>
    <w:p w14:paraId="43E178C3" w14:textId="7456905F" w:rsidR="00F95081" w:rsidRPr="005D23B4" w:rsidRDefault="00F95081" w:rsidP="005D23B4">
      <w:pPr>
        <w:spacing w:before="100" w:after="40" w:line="257" w:lineRule="auto"/>
        <w:ind w:firstLine="567"/>
        <w:rPr>
          <w:rFonts w:asciiTheme="majorHAnsi" w:hAnsiTheme="majorHAnsi" w:cstheme="majorHAnsi"/>
          <w:b/>
          <w:bCs/>
          <w:szCs w:val="28"/>
        </w:rPr>
      </w:pPr>
      <w:r w:rsidRPr="005D23B4">
        <w:rPr>
          <w:rFonts w:asciiTheme="majorHAnsi" w:hAnsiTheme="majorHAnsi" w:cstheme="majorHAnsi"/>
          <w:b/>
          <w:bCs/>
          <w:szCs w:val="28"/>
        </w:rPr>
        <w:t>2</w:t>
      </w:r>
      <w:r w:rsidR="00D6674F" w:rsidRPr="005D23B4">
        <w:rPr>
          <w:rFonts w:asciiTheme="majorHAnsi" w:hAnsiTheme="majorHAnsi" w:cstheme="majorHAnsi"/>
          <w:b/>
          <w:bCs/>
          <w:szCs w:val="28"/>
        </w:rPr>
        <w:t>.</w:t>
      </w:r>
      <w:r w:rsidR="00054E0C" w:rsidRPr="005D23B4">
        <w:rPr>
          <w:rFonts w:asciiTheme="majorHAnsi" w:hAnsiTheme="majorHAnsi" w:cstheme="majorHAnsi"/>
          <w:b/>
          <w:bCs/>
          <w:szCs w:val="28"/>
        </w:rPr>
        <w:t xml:space="preserve"> </w:t>
      </w:r>
      <w:r w:rsidRPr="005D23B4">
        <w:rPr>
          <w:rFonts w:asciiTheme="majorHAnsi" w:hAnsiTheme="majorHAnsi" w:cstheme="majorHAnsi"/>
          <w:b/>
          <w:bCs/>
          <w:szCs w:val="28"/>
        </w:rPr>
        <w:t>Cơ sở thực tiễn </w:t>
      </w:r>
    </w:p>
    <w:p w14:paraId="45F61AE0" w14:textId="77777777" w:rsidR="005544FA" w:rsidRPr="005D23B4" w:rsidRDefault="005544FA" w:rsidP="005D23B4">
      <w:pPr>
        <w:spacing w:before="100" w:after="40" w:line="257" w:lineRule="auto"/>
        <w:ind w:firstLine="567"/>
        <w:rPr>
          <w:rFonts w:asciiTheme="majorHAnsi" w:eastAsia="Times New Roman" w:hAnsiTheme="majorHAnsi" w:cstheme="majorHAnsi"/>
          <w:szCs w:val="28"/>
        </w:rPr>
      </w:pPr>
      <w:r w:rsidRPr="005D23B4">
        <w:rPr>
          <w:rFonts w:asciiTheme="majorHAnsi" w:eastAsia="Times New Roman" w:hAnsiTheme="majorHAnsi" w:cstheme="majorHAnsi"/>
          <w:szCs w:val="28"/>
        </w:rPr>
        <w:t>Hiện nay, việc lựa chọn người đứng đầu các đơn vị sự nghiệp công lập (ĐVSNCL) và doanh nghiệp nhà nước (DNNN) tại Thành phố chủ yếu thực hiện theo quy trình hành chính, khép kín trong nguồn quy hoạch sẵn có và theo quy định của pháp luật hiện hành của Trung ương và Thành phố. Cơ chế này chưa tạo được sự bứt phá trong việc thu hút nhân tài từ khu vực tư nhân hoặc các chuyên gia quốc tế có kinh nghiệm quản trị hiện đại.</w:t>
      </w:r>
    </w:p>
    <w:p w14:paraId="0D71E0D0" w14:textId="77777777" w:rsidR="005544FA" w:rsidRPr="005D23B4" w:rsidRDefault="005544FA" w:rsidP="005D23B4">
      <w:pPr>
        <w:spacing w:before="100" w:after="40" w:line="257" w:lineRule="auto"/>
        <w:ind w:firstLine="567"/>
        <w:rPr>
          <w:rFonts w:asciiTheme="majorHAnsi" w:eastAsia="Times New Roman" w:hAnsiTheme="majorHAnsi" w:cstheme="majorHAnsi"/>
          <w:szCs w:val="28"/>
        </w:rPr>
      </w:pPr>
      <w:r w:rsidRPr="005D23B4">
        <w:rPr>
          <w:rFonts w:asciiTheme="majorHAnsi" w:eastAsia="Times New Roman" w:hAnsiTheme="majorHAnsi" w:cstheme="majorHAnsi"/>
          <w:szCs w:val="28"/>
        </w:rPr>
        <w:t>Thực tiễn đòi hỏi phải có cơ chế "mở" hơn, thay vì bổ nhiệm theo quy trình truyền thống, việc "thuê và tuyển dụng" sẽ gắn chặt trách nhiệm của người đứng đầu với kết quả đầu ra và hiệu quả sử dụng vốn, tài sản nhà nước.</w:t>
      </w:r>
    </w:p>
    <w:p w14:paraId="64CA5271" w14:textId="19F85ADA" w:rsidR="005544FA" w:rsidRPr="005D23B4" w:rsidRDefault="005544FA" w:rsidP="005D23B4">
      <w:pPr>
        <w:spacing w:before="100" w:after="40" w:line="257" w:lineRule="auto"/>
        <w:ind w:firstLine="567"/>
        <w:rPr>
          <w:rFonts w:asciiTheme="majorHAnsi" w:eastAsia="Times New Roman" w:hAnsiTheme="majorHAnsi" w:cstheme="majorHAnsi"/>
          <w:szCs w:val="28"/>
        </w:rPr>
      </w:pPr>
      <w:r w:rsidRPr="005D23B4">
        <w:rPr>
          <w:rFonts w:asciiTheme="majorHAnsi" w:eastAsia="Times New Roman" w:hAnsiTheme="majorHAnsi" w:cstheme="majorHAnsi"/>
          <w:szCs w:val="28"/>
        </w:rPr>
        <w:t xml:space="preserve">Việc ban hành Nghị quyết là bước cụ thể hóa Nghi quyết số </w:t>
      </w:r>
      <w:r w:rsidRPr="005D23B4">
        <w:rPr>
          <w:rFonts w:asciiTheme="majorHAnsi" w:eastAsia="Times New Roman" w:hAnsiTheme="majorHAnsi" w:cstheme="majorHAnsi"/>
          <w:szCs w:val="28"/>
          <w:lang w:val="nl-NL"/>
        </w:rPr>
        <w:t xml:space="preserve">79-NQ/TW và </w:t>
      </w:r>
      <w:r w:rsidRPr="005D23B4">
        <w:rPr>
          <w:rFonts w:asciiTheme="majorHAnsi" w:eastAsia="Times New Roman" w:hAnsiTheme="majorHAnsi" w:cstheme="majorHAnsi"/>
          <w:szCs w:val="28"/>
        </w:rPr>
        <w:t>Luật Thủ đô, tạo cơ sở pháp lý thống nhất để Thành phố thực hiện và thực hiện hiệu quả, nhân rộng mô hình thuê quản lý chuyên nghiệp.</w:t>
      </w:r>
    </w:p>
    <w:p w14:paraId="40C9B2CF" w14:textId="67C229FF" w:rsidR="005544FA" w:rsidRPr="005D23B4" w:rsidRDefault="005544FA"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szCs w:val="28"/>
        </w:rPr>
        <w:t xml:space="preserve">Trên cơ sở đó, Sở Nội vụ đã khẩn trương tham mưu xây dựng chính sách thuê, tuyển dụng </w:t>
      </w:r>
      <w:r w:rsidR="0057763B" w:rsidRPr="005D23B4">
        <w:rPr>
          <w:rFonts w:asciiTheme="majorHAnsi" w:hAnsiTheme="majorHAnsi" w:cstheme="majorHAnsi"/>
          <w:szCs w:val="28"/>
        </w:rPr>
        <w:t>và</w:t>
      </w:r>
      <w:r w:rsidRPr="005D23B4">
        <w:rPr>
          <w:rFonts w:asciiTheme="majorHAnsi" w:hAnsiTheme="majorHAnsi" w:cstheme="majorHAnsi"/>
          <w:szCs w:val="28"/>
        </w:rPr>
        <w:t xml:space="preserve"> bổ nhiệm người đứng đầu đơn vị sự nghiệp công lập, doanh nghiệp nhà nước </w:t>
      </w:r>
      <w:r w:rsidR="006D36BE" w:rsidRPr="005D23B4">
        <w:rPr>
          <w:rFonts w:asciiTheme="majorHAnsi" w:hAnsiTheme="majorHAnsi" w:cstheme="majorHAnsi"/>
          <w:szCs w:val="28"/>
        </w:rPr>
        <w:t>thuộc phạm vi quản lý của</w:t>
      </w:r>
      <w:r w:rsidRPr="005D23B4">
        <w:rPr>
          <w:rFonts w:asciiTheme="majorHAnsi" w:hAnsiTheme="majorHAnsi" w:cstheme="majorHAnsi"/>
          <w:szCs w:val="28"/>
        </w:rPr>
        <w:t xml:space="preserve"> thành phố Hà Nội nhằm tiếp tục thực hiện mục tiêu hiện thực hóa tầm nhìn phát triển Thủ đô, thu hút các nhà quản trị giỏi, chuyên gia xuất sắc từ khu vực tư nhân và quốc tế tham gia vào các khu vực công ích và doanh nghiệp nhà nước.</w:t>
      </w:r>
    </w:p>
    <w:p w14:paraId="47826FB7" w14:textId="417C8311" w:rsidR="00D6674F" w:rsidRPr="005D23B4" w:rsidRDefault="007C2181" w:rsidP="005D23B4">
      <w:pPr>
        <w:spacing w:before="100" w:after="40" w:line="257" w:lineRule="auto"/>
        <w:ind w:firstLine="567"/>
        <w:rPr>
          <w:rFonts w:asciiTheme="majorHAnsi" w:hAnsiTheme="majorHAnsi" w:cstheme="majorHAnsi"/>
          <w:b/>
          <w:bCs/>
          <w:szCs w:val="28"/>
        </w:rPr>
      </w:pPr>
      <w:r w:rsidRPr="005D23B4">
        <w:rPr>
          <w:rFonts w:asciiTheme="majorHAnsi" w:hAnsiTheme="majorHAnsi" w:cstheme="majorHAnsi"/>
          <w:b/>
          <w:bCs/>
          <w:szCs w:val="28"/>
        </w:rPr>
        <w:t>3. Tính cân đối, hợp lý của việc ban hành văn bản để quy định khác với văn bản của cơ quan nhà nước có thẩm quyền ở trung ương hoặc chưa có quy định của Chính phủ, Thủ tướng Chính phủ, các Bộ, cơ quan ngang Bộ</w:t>
      </w:r>
    </w:p>
    <w:p w14:paraId="219E1D60" w14:textId="78CE6EF6" w:rsidR="00566EDA" w:rsidRPr="005D23B4" w:rsidRDefault="00566EDA" w:rsidP="005D23B4">
      <w:pPr>
        <w:spacing w:before="100" w:after="40" w:line="257" w:lineRule="auto"/>
        <w:ind w:firstLine="567"/>
        <w:rPr>
          <w:rFonts w:asciiTheme="majorHAnsi" w:hAnsiTheme="majorHAnsi" w:cstheme="majorHAnsi"/>
          <w:spacing w:val="4"/>
          <w:szCs w:val="28"/>
        </w:rPr>
      </w:pPr>
      <w:r w:rsidRPr="005D23B4">
        <w:rPr>
          <w:rFonts w:asciiTheme="majorHAnsi" w:hAnsiTheme="majorHAnsi" w:cstheme="majorHAnsi"/>
          <w:spacing w:val="4"/>
          <w:szCs w:val="28"/>
        </w:rPr>
        <w:t xml:space="preserve">Việc tham mưu, xây dựng và ban hành Nghị quyết của Hội đồng nhân dân Thành phố </w:t>
      </w:r>
      <w:r w:rsidR="007502D2">
        <w:rPr>
          <w:rFonts w:asciiTheme="majorHAnsi" w:hAnsiTheme="majorHAnsi" w:cstheme="majorHAnsi"/>
          <w:spacing w:val="4"/>
          <w:szCs w:val="28"/>
        </w:rPr>
        <w:t>quy định việc thuê</w:t>
      </w:r>
      <w:r w:rsidRPr="005D23B4">
        <w:rPr>
          <w:rFonts w:asciiTheme="majorHAnsi" w:hAnsiTheme="majorHAnsi" w:cstheme="majorHAnsi"/>
          <w:spacing w:val="4"/>
          <w:szCs w:val="28"/>
        </w:rPr>
        <w:t>, tuyển dụng và bổ nhiệm người đứng đầu</w:t>
      </w:r>
      <w:r w:rsidR="00957FE3" w:rsidRPr="005D23B4">
        <w:rPr>
          <w:rFonts w:asciiTheme="majorHAnsi" w:hAnsiTheme="majorHAnsi" w:cstheme="majorHAnsi"/>
          <w:spacing w:val="4"/>
          <w:szCs w:val="28"/>
        </w:rPr>
        <w:t xml:space="preserve"> đơn vị sự nghiệp công lập,</w:t>
      </w:r>
      <w:r w:rsidRPr="005D23B4">
        <w:rPr>
          <w:rFonts w:asciiTheme="majorHAnsi" w:hAnsiTheme="majorHAnsi" w:cstheme="majorHAnsi"/>
          <w:spacing w:val="4"/>
          <w:szCs w:val="28"/>
        </w:rPr>
        <w:t xml:space="preserve"> doanh nghiệp nhà nước </w:t>
      </w:r>
      <w:r w:rsidR="006D36BE" w:rsidRPr="005D23B4">
        <w:rPr>
          <w:rFonts w:asciiTheme="majorHAnsi" w:hAnsiTheme="majorHAnsi" w:cstheme="majorHAnsi"/>
          <w:szCs w:val="28"/>
        </w:rPr>
        <w:t>thuộc phạm vi quản lý của thành phố Hà Nội</w:t>
      </w:r>
      <w:r w:rsidRPr="005D23B4">
        <w:rPr>
          <w:rFonts w:asciiTheme="majorHAnsi" w:hAnsiTheme="majorHAnsi" w:cstheme="majorHAnsi"/>
          <w:spacing w:val="4"/>
          <w:szCs w:val="28"/>
        </w:rPr>
        <w:t xml:space="preserve"> là phù hợp đúng chủ trương của:</w:t>
      </w:r>
    </w:p>
    <w:p w14:paraId="6CB92B5C" w14:textId="7643E7C1" w:rsidR="00566EDA" w:rsidRPr="005D23B4" w:rsidRDefault="00566EDA"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b/>
          <w:bCs/>
          <w:i/>
          <w:iCs/>
          <w:szCs w:val="28"/>
        </w:rPr>
        <w:t xml:space="preserve">Nghị quyết số 79-NQ/TW ngày 06/01/2026 của Bộ Chính trị ban hành về phát triển kinh tế nhà nước. </w:t>
      </w:r>
      <w:r w:rsidRPr="005D23B4">
        <w:rPr>
          <w:rFonts w:asciiTheme="majorHAnsi" w:hAnsiTheme="majorHAnsi" w:cstheme="majorHAnsi"/>
          <w:szCs w:val="28"/>
        </w:rPr>
        <w:t>Nghị quyết 79-NQ/TW khẳng định tầm quan trọng đặc biệt của kinh tế nhà nước và đề ra những định hướng mang tính đột phá mạnh mẽ.</w:t>
      </w:r>
      <w:r w:rsidRPr="005D23B4">
        <w:rPr>
          <w:rFonts w:asciiTheme="majorHAnsi" w:hAnsiTheme="majorHAnsi" w:cstheme="majorHAnsi"/>
          <w:b/>
          <w:bCs/>
          <w:szCs w:val="28"/>
        </w:rPr>
        <w:t xml:space="preserve"> </w:t>
      </w:r>
      <w:r w:rsidRPr="005D23B4">
        <w:rPr>
          <w:rFonts w:asciiTheme="majorHAnsi" w:hAnsiTheme="majorHAnsi" w:cstheme="majorHAnsi"/>
          <w:szCs w:val="28"/>
        </w:rPr>
        <w:t xml:space="preserve">Tại Nghị quyết đã đề ra mục tiêu, nhiệm vụ giải pháp cụ thể, đặc biệt đối với doanh nghiệp nhà nước có quy định một bước đột phá mới, cụ thể là việc Thí điểm cơ chế đặc thù về thuê, tuyển dụng, bổ nhiệm giám đốc/tổng giám đốc tại một số </w:t>
      </w:r>
      <w:r w:rsidRPr="005D23B4">
        <w:rPr>
          <w:rFonts w:asciiTheme="majorHAnsi" w:hAnsiTheme="majorHAnsi" w:cstheme="majorHAnsi"/>
          <w:szCs w:val="28"/>
        </w:rPr>
        <w:lastRenderedPageBreak/>
        <w:t>doanh nghiệp nhà nước</w:t>
      </w:r>
      <w:r w:rsidRPr="005D23B4">
        <w:rPr>
          <w:rFonts w:asciiTheme="majorHAnsi" w:hAnsiTheme="majorHAnsi" w:cstheme="majorHAnsi"/>
          <w:b/>
          <w:bCs/>
          <w:szCs w:val="28"/>
        </w:rPr>
        <w:t xml:space="preserve"> </w:t>
      </w:r>
      <w:r w:rsidRPr="005D23B4">
        <w:rPr>
          <w:rFonts w:asciiTheme="majorHAnsi" w:hAnsiTheme="majorHAnsi" w:cstheme="majorHAnsi"/>
          <w:szCs w:val="28"/>
        </w:rPr>
        <w:t>(tại điểm c khoản 2.4 mục 2). Bên cạnh chủ trương thí điểm này, tại điểm c khoản 2.4 mục 2 Nghị quyết cũng đưa ra các quy định đồng bộ khác liên quan đến nhân sự lãnh đạo và người đứng đầu doanh nghiệp nhà nước, bao gồm:</w:t>
      </w:r>
    </w:p>
    <w:p w14:paraId="16C154EC" w14:textId="77777777" w:rsidR="00566EDA" w:rsidRPr="005D23B4" w:rsidRDefault="00566EDA" w:rsidP="005D23B4">
      <w:pPr>
        <w:spacing w:before="100" w:after="40" w:line="257" w:lineRule="auto"/>
        <w:ind w:firstLine="567"/>
        <w:rPr>
          <w:rFonts w:asciiTheme="majorHAnsi" w:hAnsiTheme="majorHAnsi" w:cstheme="majorHAnsi"/>
          <w:b/>
          <w:bCs/>
          <w:szCs w:val="28"/>
          <w:lang w:val="nl-NL"/>
        </w:rPr>
      </w:pPr>
      <w:r w:rsidRPr="005D23B4">
        <w:rPr>
          <w:rFonts w:asciiTheme="majorHAnsi" w:hAnsiTheme="majorHAnsi" w:cstheme="majorHAnsi"/>
          <w:b/>
          <w:bCs/>
          <w:szCs w:val="28"/>
        </w:rPr>
        <w:t xml:space="preserve">+ </w:t>
      </w:r>
      <w:r w:rsidRPr="005D23B4">
        <w:rPr>
          <w:rFonts w:asciiTheme="majorHAnsi" w:hAnsiTheme="majorHAnsi" w:cstheme="majorHAnsi"/>
          <w:szCs w:val="28"/>
        </w:rPr>
        <w:t>Gắn trách nhiệm với quyền hạn: Hoàn thiện quy định xác định rõ nhiệm vụ, quyền hạn và trách nhiệm của các chức danh quản lý trong hệ thống quản trị doanh nghiệp, bảo đảm nguyên tắc trách nhiệm phải đi đôi với quyền hạn</w:t>
      </w:r>
    </w:p>
    <w:p w14:paraId="11E395D0" w14:textId="77777777" w:rsidR="00566EDA" w:rsidRPr="0001268C" w:rsidRDefault="00566EDA" w:rsidP="005D23B4">
      <w:pPr>
        <w:spacing w:before="100" w:after="40" w:line="257" w:lineRule="auto"/>
        <w:ind w:firstLine="567"/>
        <w:rPr>
          <w:rFonts w:asciiTheme="majorHAnsi" w:hAnsiTheme="majorHAnsi" w:cstheme="majorHAnsi"/>
          <w:spacing w:val="-2"/>
          <w:szCs w:val="28"/>
        </w:rPr>
      </w:pPr>
      <w:r w:rsidRPr="0001268C">
        <w:rPr>
          <w:rFonts w:asciiTheme="majorHAnsi" w:hAnsiTheme="majorHAnsi" w:cstheme="majorHAnsi"/>
          <w:spacing w:val="-2"/>
          <w:szCs w:val="28"/>
        </w:rPr>
        <w:t xml:space="preserve">+ Chính sách đãi ngộ cạnh tranh: Thực hiện có hiệu quả cơ chế tiền lương nhằm bảo đảm khả năng cạnh tranh của doanh nghiệp nhà nước với các doanh nghiệp thuộc các thành phần kinh tế khác trong việc thu hút nguồn nhân lực chất lượng cao </w:t>
      </w:r>
    </w:p>
    <w:p w14:paraId="62F70941" w14:textId="77777777" w:rsidR="00566EDA" w:rsidRPr="005D23B4" w:rsidRDefault="00566EDA"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szCs w:val="28"/>
        </w:rPr>
        <w:t>+ Xử lý cán bộ yếu kém: Thiết lập hệ thống kiểm soát nội bộ và kiên quyết thay thế, miễn nhiệm những người thiếu trách nhiệm, yếu kém để xảy ra thất thoát, lãng phí, gây ảnh hưởng tiêu cực và làm kìm hãm sự phát triển của doanh nghiệp</w:t>
      </w:r>
    </w:p>
    <w:p w14:paraId="3A2AE166" w14:textId="061D8849" w:rsidR="00566EDA" w:rsidRPr="005D23B4" w:rsidRDefault="00566EDA"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b/>
          <w:bCs/>
          <w:i/>
          <w:iCs/>
          <w:szCs w:val="28"/>
        </w:rPr>
        <w:t>Nghị quyết số 27-NQ/TW ngày 21/5/2018 của Bộ Chính trị về cải cách chính sách tiền lương đối với cán bộ, công chức, viên chức, lực lượng vũ trang và người lao động trong doanh nghiệp</w:t>
      </w:r>
      <w:r w:rsidRPr="005D23B4">
        <w:rPr>
          <w:rFonts w:asciiTheme="majorHAnsi" w:hAnsiTheme="majorHAnsi" w:cstheme="majorHAnsi"/>
          <w:szCs w:val="28"/>
        </w:rPr>
        <w:t>. Theo đó tại điểm c khoản 3.2 mục 3 Nghị quyết có quy định: “</w:t>
      </w:r>
      <w:r w:rsidRPr="005D23B4">
        <w:rPr>
          <w:rFonts w:asciiTheme="majorHAnsi" w:hAnsiTheme="majorHAnsi" w:cstheme="majorHAnsi"/>
          <w:i/>
          <w:iCs/>
          <w:szCs w:val="28"/>
        </w:rPr>
        <w:t>Tổng giám đốc và các thành viên ban điều hành làm việc theo chế độ hợp đồng lao động và hưởng lương trong quỹ lương chung của doanh nghiệp, trong đó có khống chế mức lương tối đa theo kết quả sản xuất kinh doanh và mức tiền lương bình quân chung của người lao động</w:t>
      </w:r>
      <w:r w:rsidRPr="005D23B4">
        <w:rPr>
          <w:rFonts w:asciiTheme="majorHAnsi" w:hAnsiTheme="majorHAnsi" w:cstheme="majorHAnsi"/>
          <w:szCs w:val="28"/>
        </w:rPr>
        <w:t>”.</w:t>
      </w:r>
    </w:p>
    <w:p w14:paraId="1A15D748" w14:textId="079B2A83" w:rsidR="00566EDA" w:rsidRPr="005D23B4" w:rsidRDefault="00566EDA"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b/>
          <w:bCs/>
          <w:i/>
          <w:iCs/>
          <w:szCs w:val="28"/>
        </w:rPr>
        <w:t>Nghị quyết số 02-NQ/TW ngày 17/3/2026 của Bộ Chính trị ban hành Nghị quyết số 02-NQ/TW về xây dựng và phát triển Thủ đô Hà Nội trong kỷ nguyên mới</w:t>
      </w:r>
      <w:r w:rsidRPr="005D23B4">
        <w:rPr>
          <w:rFonts w:asciiTheme="majorHAnsi" w:hAnsiTheme="majorHAnsi" w:cstheme="majorHAnsi"/>
          <w:szCs w:val="28"/>
        </w:rPr>
        <w:t xml:space="preserve"> trong đó có các nội dung quan trọng làm cơ sở chính trị cho việc xây dựng Nghị quyết là: Nhấn mạnh việc tập trung xây dựng đội ngũ cán bộ lãnh đạo, quản lý các cấp có năng lực, trình độ cao, chuyên nghiệp, dám nghĩ dám làm (khoản 9, mục III). Đồng thời, xây dựng cơ chế đủ mạnh để thu hút chuyên gia giỏi, chuyên gia đầu ngành (đặc biệt là người Việt Nam ở nước ngoài) trở thành các Tổng công trình sư, Kiến trúc sư trưởng cho các bài toán phát triển lớn của Thủ đô” (khoản 7, mục III).</w:t>
      </w:r>
    </w:p>
    <w:p w14:paraId="3D2D6C95" w14:textId="4C09936A" w:rsidR="00566EDA" w:rsidRPr="005D23B4" w:rsidRDefault="00566EDA" w:rsidP="005D23B4">
      <w:pPr>
        <w:spacing w:before="100" w:after="40" w:line="257" w:lineRule="auto"/>
        <w:ind w:firstLine="567"/>
        <w:rPr>
          <w:rFonts w:asciiTheme="majorHAnsi" w:hAnsiTheme="majorHAnsi" w:cstheme="majorHAnsi"/>
          <w:iCs/>
          <w:spacing w:val="4"/>
          <w:szCs w:val="28"/>
        </w:rPr>
      </w:pPr>
      <w:r w:rsidRPr="005D23B4">
        <w:rPr>
          <w:rFonts w:asciiTheme="majorHAnsi" w:hAnsiTheme="majorHAnsi" w:cstheme="majorHAnsi"/>
          <w:iCs/>
          <w:spacing w:val="4"/>
          <w:szCs w:val="28"/>
        </w:rPr>
        <w:t xml:space="preserve">Vì vây, Dự thảo Nghị quyết được xây dựng tuân thủ đúng chủ trương, đường lối và không có </w:t>
      </w:r>
      <w:r w:rsidRPr="005D23B4">
        <w:rPr>
          <w:rFonts w:asciiTheme="majorHAnsi" w:hAnsiTheme="majorHAnsi" w:cstheme="majorHAnsi"/>
          <w:szCs w:val="28"/>
        </w:rPr>
        <w:t>quy định khác với văn bản của cơ quan nhà nước có thẩm quyền ở trung ương nêu trên.</w:t>
      </w:r>
    </w:p>
    <w:p w14:paraId="57C8E6DB" w14:textId="57166091" w:rsidR="00426DB3" w:rsidRPr="005D23B4" w:rsidRDefault="00426DB3" w:rsidP="005D23B4">
      <w:pPr>
        <w:spacing w:before="100" w:after="40" w:line="257" w:lineRule="auto"/>
        <w:ind w:firstLine="567"/>
        <w:rPr>
          <w:rFonts w:asciiTheme="majorHAnsi" w:eastAsia="Times New Roman" w:hAnsiTheme="majorHAnsi" w:cstheme="majorHAnsi"/>
          <w:b/>
          <w:spacing w:val="2"/>
          <w:szCs w:val="28"/>
          <w:lang w:val="nl-NL"/>
        </w:rPr>
      </w:pPr>
      <w:r w:rsidRPr="005D23B4">
        <w:rPr>
          <w:rFonts w:asciiTheme="majorHAnsi" w:eastAsia="Times New Roman" w:hAnsiTheme="majorHAnsi" w:cstheme="majorHAnsi"/>
          <w:b/>
          <w:spacing w:val="2"/>
          <w:szCs w:val="28"/>
          <w:lang w:val="nl-NL"/>
        </w:rPr>
        <w:t>II. MỤC ĐÍCH BAN HÀNH, QUAN ĐIỂM XÂY DỰNG NGHỊ QUYẾT</w:t>
      </w:r>
    </w:p>
    <w:p w14:paraId="514D3E1E" w14:textId="77777777" w:rsidR="00426DB3" w:rsidRPr="005D23B4" w:rsidRDefault="00426DB3"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b/>
          <w:szCs w:val="28"/>
          <w:lang w:val="nl-NL"/>
        </w:rPr>
        <w:t>1. Mục đích ban hành Nghị quyết</w:t>
      </w:r>
    </w:p>
    <w:p w14:paraId="1B54E795" w14:textId="4278A635" w:rsidR="00426DB3" w:rsidRPr="005D23B4" w:rsidRDefault="00426DB3" w:rsidP="005D23B4">
      <w:pPr>
        <w:spacing w:before="100" w:after="40" w:line="257" w:lineRule="auto"/>
        <w:ind w:firstLine="567"/>
        <w:rPr>
          <w:rFonts w:asciiTheme="majorHAnsi" w:hAnsiTheme="majorHAnsi" w:cstheme="majorHAnsi"/>
          <w:spacing w:val="6"/>
          <w:szCs w:val="28"/>
          <w:lang w:val="nl-NL"/>
        </w:rPr>
      </w:pPr>
      <w:r w:rsidRPr="005D23B4">
        <w:rPr>
          <w:rFonts w:asciiTheme="majorHAnsi" w:hAnsiTheme="majorHAnsi" w:cstheme="majorHAnsi"/>
          <w:spacing w:val="6"/>
          <w:szCs w:val="28"/>
        </w:rPr>
        <w:t xml:space="preserve">Việc xây dựng dự thảo Nghị quyết </w:t>
      </w:r>
      <w:r w:rsidRPr="005D23B4">
        <w:rPr>
          <w:rFonts w:asciiTheme="majorHAnsi" w:hAnsiTheme="majorHAnsi" w:cstheme="majorHAnsi"/>
          <w:spacing w:val="6"/>
          <w:szCs w:val="28"/>
          <w:lang w:val="nl-NL"/>
        </w:rPr>
        <w:t xml:space="preserve">nhằm </w:t>
      </w:r>
      <w:r w:rsidRPr="005D23B4">
        <w:rPr>
          <w:rFonts w:asciiTheme="majorHAnsi" w:hAnsiTheme="majorHAnsi" w:cstheme="majorHAnsi"/>
          <w:spacing w:val="6"/>
          <w:szCs w:val="28"/>
        </w:rPr>
        <w:t>cụ thể hóa quy định</w:t>
      </w:r>
      <w:r w:rsidRPr="005D23B4">
        <w:rPr>
          <w:rFonts w:asciiTheme="majorHAnsi" w:hAnsiTheme="majorHAnsi" w:cstheme="majorHAnsi"/>
          <w:spacing w:val="6"/>
          <w:szCs w:val="28"/>
          <w:lang w:val="nl-NL"/>
        </w:rPr>
        <w:t xml:space="preserve"> tại điểm k khoản 1 Điều 7 </w:t>
      </w:r>
      <w:r w:rsidRPr="005D23B4">
        <w:rPr>
          <w:rFonts w:asciiTheme="majorHAnsi" w:hAnsiTheme="majorHAnsi" w:cstheme="majorHAnsi"/>
          <w:spacing w:val="6"/>
          <w:szCs w:val="28"/>
        </w:rPr>
        <w:t>Luật Thủ đô</w:t>
      </w:r>
      <w:r w:rsidRPr="005D23B4">
        <w:rPr>
          <w:rFonts w:asciiTheme="majorHAnsi" w:hAnsiTheme="majorHAnsi" w:cstheme="majorHAnsi"/>
          <w:spacing w:val="6"/>
          <w:szCs w:val="28"/>
          <w:lang w:val="nl-NL"/>
        </w:rPr>
        <w:t xml:space="preserve"> sửa đổi của Luật Thủ đô số 02/2026/QH16, cụ thể như sau: "Q</w:t>
      </w:r>
      <w:r w:rsidRPr="005D23B4">
        <w:rPr>
          <w:rFonts w:asciiTheme="majorHAnsi" w:hAnsiTheme="majorHAnsi" w:cstheme="majorHAnsi"/>
          <w:i/>
          <w:iCs/>
          <w:spacing w:val="6"/>
          <w:szCs w:val="28"/>
          <w:lang w:val="nl-NL"/>
        </w:rPr>
        <w:t xml:space="preserve">uy định việc thuê, tuyển dụng và bổ nhiệm người đứng đầu đơn </w:t>
      </w:r>
      <w:r w:rsidRPr="005D23B4">
        <w:rPr>
          <w:rFonts w:asciiTheme="majorHAnsi" w:hAnsiTheme="majorHAnsi" w:cstheme="majorHAnsi"/>
          <w:i/>
          <w:iCs/>
          <w:spacing w:val="6"/>
          <w:szCs w:val="28"/>
          <w:lang w:val="nl-NL"/>
        </w:rPr>
        <w:lastRenderedPageBreak/>
        <w:t xml:space="preserve">vị sự nghiệp công lập và doanh nghiệp nhà nước thuộc phạm vi quản lý của </w:t>
      </w:r>
      <w:r w:rsidR="007502D2">
        <w:rPr>
          <w:rFonts w:asciiTheme="majorHAnsi" w:hAnsiTheme="majorHAnsi" w:cstheme="majorHAnsi"/>
          <w:i/>
          <w:iCs/>
          <w:spacing w:val="6"/>
          <w:szCs w:val="28"/>
          <w:lang w:val="nl-NL"/>
        </w:rPr>
        <w:t>t</w:t>
      </w:r>
      <w:r w:rsidRPr="005D23B4">
        <w:rPr>
          <w:rFonts w:asciiTheme="majorHAnsi" w:hAnsiTheme="majorHAnsi" w:cstheme="majorHAnsi"/>
          <w:i/>
          <w:iCs/>
          <w:spacing w:val="6"/>
          <w:szCs w:val="28"/>
          <w:lang w:val="nl-NL"/>
        </w:rPr>
        <w:t>hành phố</w:t>
      </w:r>
      <w:r w:rsidR="007502D2">
        <w:rPr>
          <w:rFonts w:asciiTheme="majorHAnsi" w:hAnsiTheme="majorHAnsi" w:cstheme="majorHAnsi"/>
          <w:i/>
          <w:iCs/>
          <w:spacing w:val="6"/>
          <w:szCs w:val="28"/>
          <w:lang w:val="nl-NL"/>
        </w:rPr>
        <w:t xml:space="preserve"> Hà Nội</w:t>
      </w:r>
      <w:r w:rsidRPr="005D23B4">
        <w:rPr>
          <w:rFonts w:asciiTheme="majorHAnsi" w:hAnsiTheme="majorHAnsi" w:cstheme="majorHAnsi"/>
          <w:spacing w:val="6"/>
          <w:szCs w:val="28"/>
          <w:lang w:val="nl-NL"/>
        </w:rPr>
        <w:t>".</w:t>
      </w:r>
    </w:p>
    <w:p w14:paraId="1F716248" w14:textId="5563E77D" w:rsidR="007330B6" w:rsidRPr="005D23B4" w:rsidRDefault="007330B6" w:rsidP="005D23B4">
      <w:pPr>
        <w:spacing w:before="100" w:after="40" w:line="257" w:lineRule="auto"/>
        <w:ind w:firstLine="567"/>
        <w:rPr>
          <w:rFonts w:asciiTheme="majorHAnsi" w:hAnsiTheme="majorHAnsi" w:cstheme="majorHAnsi"/>
          <w:iCs/>
          <w:szCs w:val="28"/>
          <w:lang w:val="nl-NL"/>
        </w:rPr>
      </w:pPr>
      <w:r w:rsidRPr="005D23B4">
        <w:rPr>
          <w:rFonts w:asciiTheme="majorHAnsi" w:hAnsiTheme="majorHAnsi" w:cstheme="majorHAnsi"/>
          <w:iCs/>
          <w:szCs w:val="28"/>
        </w:rPr>
        <w:t>Xây dựng đội ngũ lãnh đạo đơn vị sự nghiệp và doanh nghiệp có năng lực quản trị vượt trội, vận hành theo cơ chế thị trường, nâng cao hiệu quả hoạt động và chất lượng dịch vụ công của Thủ đô</w:t>
      </w:r>
      <w:r w:rsidRPr="005D23B4">
        <w:rPr>
          <w:rFonts w:asciiTheme="majorHAnsi" w:hAnsiTheme="majorHAnsi" w:cstheme="majorHAnsi"/>
          <w:iCs/>
          <w:szCs w:val="28"/>
          <w:lang w:val="nl-NL"/>
        </w:rPr>
        <w:t>.</w:t>
      </w:r>
    </w:p>
    <w:p w14:paraId="5BD427BD" w14:textId="4BF9654D" w:rsidR="007330B6" w:rsidRPr="005D23B4" w:rsidRDefault="007330B6" w:rsidP="005D23B4">
      <w:pPr>
        <w:spacing w:before="100" w:after="40" w:line="257" w:lineRule="auto"/>
        <w:ind w:firstLine="567"/>
        <w:rPr>
          <w:rFonts w:asciiTheme="majorHAnsi" w:hAnsiTheme="majorHAnsi" w:cstheme="majorHAnsi"/>
          <w:iCs/>
          <w:szCs w:val="28"/>
          <w:lang w:val="nl-NL"/>
        </w:rPr>
      </w:pPr>
      <w:r w:rsidRPr="005D23B4">
        <w:rPr>
          <w:rFonts w:asciiTheme="majorHAnsi" w:hAnsiTheme="majorHAnsi" w:cstheme="majorHAnsi"/>
          <w:iCs/>
          <w:szCs w:val="28"/>
          <w:lang w:val="nl-NL"/>
        </w:rPr>
        <w:t xml:space="preserve">Cụ thế đối với doanh nghiệp nhà nước: mục tiêu của Nghị quyết nhằm đổi mới cơ chế lựa chọn lãnh đao trong đó mục tiêu </w:t>
      </w:r>
      <w:r w:rsidRPr="005D23B4">
        <w:rPr>
          <w:rFonts w:asciiTheme="majorHAnsi" w:hAnsiTheme="majorHAnsi" w:cstheme="majorHAnsi"/>
          <w:iCs/>
          <w:szCs w:val="28"/>
        </w:rPr>
        <w:t xml:space="preserve">hàng đầu là chuyển dần từ cơ chế </w:t>
      </w:r>
      <w:r w:rsidRPr="005D23B4">
        <w:rPr>
          <w:rFonts w:asciiTheme="majorHAnsi" w:hAnsiTheme="majorHAnsi" w:cstheme="majorHAnsi"/>
          <w:b/>
          <w:bCs/>
          <w:iCs/>
          <w:szCs w:val="28"/>
        </w:rPr>
        <w:t>bổ nhiệm hành chính</w:t>
      </w:r>
      <w:r w:rsidRPr="005D23B4">
        <w:rPr>
          <w:rFonts w:asciiTheme="majorHAnsi" w:hAnsiTheme="majorHAnsi" w:cstheme="majorHAnsi"/>
          <w:iCs/>
          <w:szCs w:val="28"/>
        </w:rPr>
        <w:t xml:space="preserve"> truyền thống sang cơ chế </w:t>
      </w:r>
      <w:r w:rsidR="009B420B" w:rsidRPr="005D23B4">
        <w:rPr>
          <w:rFonts w:asciiTheme="majorHAnsi" w:hAnsiTheme="majorHAnsi" w:cstheme="majorHAnsi"/>
          <w:b/>
          <w:bCs/>
          <w:iCs/>
          <w:szCs w:val="28"/>
          <w:lang w:val="nl-NL"/>
        </w:rPr>
        <w:t>thuê, tuyển dụng</w:t>
      </w:r>
      <w:r w:rsidRPr="005D23B4">
        <w:rPr>
          <w:rFonts w:asciiTheme="majorHAnsi" w:hAnsiTheme="majorHAnsi" w:cstheme="majorHAnsi"/>
          <w:iCs/>
          <w:szCs w:val="28"/>
        </w:rPr>
        <w:t xml:space="preserve"> dựa trên năng lực chuyên môn</w:t>
      </w:r>
      <w:r w:rsidRPr="005D23B4">
        <w:rPr>
          <w:rFonts w:asciiTheme="majorHAnsi" w:hAnsiTheme="majorHAnsi" w:cstheme="majorHAnsi"/>
          <w:iCs/>
          <w:szCs w:val="28"/>
          <w:lang w:val="nl-NL"/>
        </w:rPr>
        <w:t>, n</w:t>
      </w:r>
      <w:r w:rsidRPr="005D23B4">
        <w:rPr>
          <w:rFonts w:asciiTheme="majorHAnsi" w:hAnsiTheme="majorHAnsi" w:cstheme="majorHAnsi"/>
          <w:iCs/>
          <w:szCs w:val="28"/>
        </w:rPr>
        <w:t>âng cao hiệu quả hoạt động của doanh nghiệp</w:t>
      </w:r>
      <w:r w:rsidRPr="005D23B4">
        <w:rPr>
          <w:rFonts w:asciiTheme="majorHAnsi" w:hAnsiTheme="majorHAnsi" w:cstheme="majorHAnsi"/>
          <w:iCs/>
          <w:szCs w:val="28"/>
          <w:lang w:val="nl-NL"/>
        </w:rPr>
        <w:t>, g</w:t>
      </w:r>
      <w:r w:rsidRPr="005D23B4">
        <w:rPr>
          <w:rFonts w:asciiTheme="majorHAnsi" w:hAnsiTheme="majorHAnsi" w:cstheme="majorHAnsi"/>
          <w:iCs/>
          <w:szCs w:val="28"/>
        </w:rPr>
        <w:t>ắn trách nhiệm cá nhân với kết quả kinh doanh</w:t>
      </w:r>
      <w:r w:rsidRPr="005D23B4">
        <w:rPr>
          <w:rFonts w:asciiTheme="majorHAnsi" w:hAnsiTheme="majorHAnsi" w:cstheme="majorHAnsi"/>
          <w:iCs/>
          <w:szCs w:val="28"/>
          <w:lang w:val="nl-NL"/>
        </w:rPr>
        <w:t>.</w:t>
      </w:r>
    </w:p>
    <w:p w14:paraId="1BF78373" w14:textId="33044245" w:rsidR="007330B6" w:rsidRPr="005D23B4" w:rsidRDefault="009B420B"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M</w:t>
      </w:r>
      <w:r w:rsidR="007330B6" w:rsidRPr="005D23B4">
        <w:rPr>
          <w:rFonts w:asciiTheme="majorHAnsi" w:hAnsiTheme="majorHAnsi" w:cstheme="majorHAnsi"/>
          <w:szCs w:val="28"/>
          <w:lang w:val="nl-NL"/>
        </w:rPr>
        <w:t>ục tiêu cốt lõi là “</w:t>
      </w:r>
      <w:r w:rsidR="007330B6" w:rsidRPr="005D23B4">
        <w:rPr>
          <w:rFonts w:asciiTheme="majorHAnsi" w:hAnsiTheme="majorHAnsi" w:cstheme="majorHAnsi"/>
          <w:szCs w:val="28"/>
        </w:rPr>
        <w:t xml:space="preserve">Tìm đúng người - Giao đúng việc - Đãi ngộ xứng đáng - Quy trách nhiệm rõ ràng" để bộ máy </w:t>
      </w:r>
      <w:r w:rsidR="007330B6" w:rsidRPr="005D23B4">
        <w:rPr>
          <w:rFonts w:asciiTheme="majorHAnsi" w:hAnsiTheme="majorHAnsi" w:cstheme="majorHAnsi"/>
          <w:szCs w:val="28"/>
          <w:lang w:val="nl-NL"/>
        </w:rPr>
        <w:t>của doanh nghiệp nhà nước</w:t>
      </w:r>
      <w:r w:rsidR="007330B6" w:rsidRPr="005D23B4">
        <w:rPr>
          <w:rFonts w:asciiTheme="majorHAnsi" w:hAnsiTheme="majorHAnsi" w:cstheme="majorHAnsi"/>
          <w:szCs w:val="28"/>
        </w:rPr>
        <w:t xml:space="preserve"> của </w:t>
      </w:r>
      <w:r w:rsidR="007330B6" w:rsidRPr="005D23B4">
        <w:rPr>
          <w:rFonts w:asciiTheme="majorHAnsi" w:hAnsiTheme="majorHAnsi" w:cstheme="majorHAnsi"/>
          <w:szCs w:val="28"/>
          <w:lang w:val="nl-NL"/>
        </w:rPr>
        <w:t>t</w:t>
      </w:r>
      <w:r w:rsidR="007330B6" w:rsidRPr="005D23B4">
        <w:rPr>
          <w:rFonts w:asciiTheme="majorHAnsi" w:hAnsiTheme="majorHAnsi" w:cstheme="majorHAnsi"/>
          <w:szCs w:val="28"/>
        </w:rPr>
        <w:t>hành phố vận hành hiệu quả hơn</w:t>
      </w:r>
      <w:r w:rsidR="007330B6" w:rsidRPr="005D23B4">
        <w:rPr>
          <w:rFonts w:asciiTheme="majorHAnsi" w:hAnsiTheme="majorHAnsi" w:cstheme="majorHAnsi"/>
          <w:szCs w:val="28"/>
          <w:lang w:val="nl-NL"/>
        </w:rPr>
        <w:t>.</w:t>
      </w:r>
    </w:p>
    <w:p w14:paraId="127F778B" w14:textId="77777777" w:rsidR="00426DB3" w:rsidRPr="005D23B4" w:rsidRDefault="00426DB3"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b/>
          <w:szCs w:val="28"/>
          <w:lang w:val="nl-NL"/>
        </w:rPr>
        <w:t>2. Quan điểm xây dựng Nghị quyết</w:t>
      </w:r>
    </w:p>
    <w:p w14:paraId="50E2FAFD" w14:textId="59E7E070" w:rsidR="007330B6" w:rsidRPr="005D23B4" w:rsidRDefault="00426DB3"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 xml:space="preserve">Trên cơ sở rà soát các chính sách quy định tại </w:t>
      </w:r>
      <w:r w:rsidR="007330B6" w:rsidRPr="005D23B4">
        <w:rPr>
          <w:rFonts w:asciiTheme="majorHAnsi" w:hAnsiTheme="majorHAnsi" w:cstheme="majorHAnsi"/>
          <w:spacing w:val="-4"/>
          <w:szCs w:val="28"/>
          <w:lang w:val="nl-NL"/>
        </w:rPr>
        <w:t xml:space="preserve">điểm k khoản 1 Điều 7 </w:t>
      </w:r>
      <w:r w:rsidRPr="005D23B4">
        <w:rPr>
          <w:rFonts w:asciiTheme="majorHAnsi" w:hAnsiTheme="majorHAnsi" w:cstheme="majorHAnsi"/>
          <w:spacing w:val="-6"/>
          <w:szCs w:val="28"/>
        </w:rPr>
        <w:t xml:space="preserve">Luật Thủ đô </w:t>
      </w:r>
      <w:r w:rsidRPr="005D23B4">
        <w:rPr>
          <w:rFonts w:asciiTheme="majorHAnsi" w:hAnsiTheme="majorHAnsi" w:cstheme="majorHAnsi"/>
          <w:spacing w:val="-6"/>
          <w:szCs w:val="28"/>
          <w:lang w:val="nl-NL"/>
        </w:rPr>
        <w:t xml:space="preserve">số </w:t>
      </w:r>
      <w:r w:rsidRPr="005D23B4">
        <w:rPr>
          <w:rFonts w:asciiTheme="majorHAnsi" w:hAnsiTheme="majorHAnsi" w:cstheme="majorHAnsi"/>
          <w:szCs w:val="28"/>
          <w:lang w:val="nl-NL"/>
        </w:rPr>
        <w:t xml:space="preserve">02/2026/QH16, </w:t>
      </w:r>
      <w:r w:rsidRPr="005D23B4">
        <w:rPr>
          <w:rFonts w:asciiTheme="majorHAnsi" w:hAnsiTheme="majorHAnsi" w:cstheme="majorHAnsi"/>
          <w:spacing w:val="-6"/>
          <w:szCs w:val="28"/>
          <w:lang w:val="nl-NL"/>
        </w:rPr>
        <w:t xml:space="preserve">căn cứ các quy định tại văn bản quy phạm pháp luật có liên quan, UBND </w:t>
      </w:r>
      <w:r w:rsidRPr="005D23B4">
        <w:rPr>
          <w:rFonts w:asciiTheme="majorHAnsi" w:hAnsiTheme="majorHAnsi" w:cstheme="majorHAnsi"/>
          <w:szCs w:val="28"/>
          <w:lang w:val="nl-NL"/>
        </w:rPr>
        <w:t xml:space="preserve">Thành phố xây dựng dự thảo Nghị quyết </w:t>
      </w:r>
      <w:r w:rsidR="007330B6" w:rsidRPr="005D23B4">
        <w:rPr>
          <w:rFonts w:asciiTheme="majorHAnsi" w:hAnsiTheme="majorHAnsi" w:cstheme="majorHAnsi"/>
          <w:szCs w:val="28"/>
          <w:lang w:val="nl-NL"/>
        </w:rPr>
        <w:t xml:space="preserve">Quy định việc thuê, tuyển dụng và bổ nhiệm người đứng đầu đơn vị sự nghiệp công lập và doanh nghiệp nhà nước thuộc phạm vi quản lý của </w:t>
      </w:r>
      <w:r w:rsidR="006D36BE" w:rsidRPr="005D23B4">
        <w:rPr>
          <w:rFonts w:asciiTheme="majorHAnsi" w:hAnsiTheme="majorHAnsi" w:cstheme="majorHAnsi"/>
          <w:szCs w:val="28"/>
          <w:lang w:val="nl-NL"/>
        </w:rPr>
        <w:t>t</w:t>
      </w:r>
      <w:r w:rsidR="007330B6" w:rsidRPr="005D23B4">
        <w:rPr>
          <w:rFonts w:asciiTheme="majorHAnsi" w:hAnsiTheme="majorHAnsi" w:cstheme="majorHAnsi"/>
          <w:szCs w:val="28"/>
          <w:lang w:val="nl-NL"/>
        </w:rPr>
        <w:t>hành phố</w:t>
      </w:r>
      <w:r w:rsidR="006D36BE" w:rsidRPr="005D23B4">
        <w:rPr>
          <w:rFonts w:asciiTheme="majorHAnsi" w:hAnsiTheme="majorHAnsi" w:cstheme="majorHAnsi"/>
          <w:szCs w:val="28"/>
          <w:lang w:val="nl-NL"/>
        </w:rPr>
        <w:t xml:space="preserve"> Hà Nội</w:t>
      </w:r>
      <w:r w:rsidR="007330B6" w:rsidRPr="005D23B4">
        <w:rPr>
          <w:rFonts w:asciiTheme="majorHAnsi" w:hAnsiTheme="majorHAnsi" w:cstheme="majorHAnsi"/>
          <w:szCs w:val="28"/>
          <w:lang w:val="nl-NL"/>
        </w:rPr>
        <w:t xml:space="preserve"> với quan điểm:</w:t>
      </w:r>
      <w:r w:rsidR="007330B6" w:rsidRPr="005D23B4">
        <w:rPr>
          <w:rFonts w:asciiTheme="majorHAnsi" w:hAnsiTheme="majorHAnsi" w:cstheme="majorHAnsi"/>
          <w:iCs/>
          <w:szCs w:val="28"/>
          <w:lang w:val="nl-NL"/>
        </w:rPr>
        <w:t xml:space="preserve">  </w:t>
      </w:r>
      <w:bookmarkStart w:id="2" w:name="_Hlk228365479"/>
    </w:p>
    <w:p w14:paraId="2EC3AC4E" w14:textId="2A607A8A" w:rsidR="007330B6" w:rsidRPr="005D23B4" w:rsidRDefault="007330B6"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 Thiết lập cơ chế lựa chọn cạnh tranh, minh bạch đối với chức danh người đứng đầu</w:t>
      </w:r>
      <w:r w:rsidR="00382DA5" w:rsidRPr="005D23B4">
        <w:rPr>
          <w:rFonts w:asciiTheme="majorHAnsi" w:hAnsiTheme="majorHAnsi" w:cstheme="majorHAnsi"/>
          <w:szCs w:val="28"/>
          <w:lang w:val="nl-NL"/>
        </w:rPr>
        <w:t xml:space="preserve"> đơn vị sự nghiệp công lập,</w:t>
      </w:r>
      <w:r w:rsidRPr="005D23B4">
        <w:rPr>
          <w:rFonts w:asciiTheme="majorHAnsi" w:hAnsiTheme="majorHAnsi" w:cstheme="majorHAnsi"/>
          <w:szCs w:val="28"/>
          <w:lang w:val="nl-NL"/>
        </w:rPr>
        <w:t xml:space="preserve"> doanh nghiệp nhà nước. </w:t>
      </w:r>
    </w:p>
    <w:p w14:paraId="23B5F17F" w14:textId="080BB1C1" w:rsidR="007330B6" w:rsidRPr="005D23B4" w:rsidRDefault="007330B6"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 xml:space="preserve">- Thu hút nguồn nhân lực quản lý chất lượng cao, có kinh nghiệm thực tiễn.  </w:t>
      </w:r>
    </w:p>
    <w:p w14:paraId="15FE61B7" w14:textId="5E6E418F" w:rsidR="007330B6" w:rsidRPr="005D23B4" w:rsidRDefault="007330B6"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 xml:space="preserve">- Nâng cao hiệu quả sản xuất kinh doanh, bảo toàn và phát triển vốn nhà nước </w:t>
      </w:r>
      <w:r w:rsidR="005D23B4">
        <w:rPr>
          <w:rFonts w:asciiTheme="majorHAnsi" w:hAnsiTheme="majorHAnsi" w:cstheme="majorHAnsi"/>
          <w:szCs w:val="28"/>
          <w:lang w:val="nl-NL"/>
        </w:rPr>
        <w:t>t</w:t>
      </w:r>
      <w:r w:rsidRPr="005D23B4">
        <w:rPr>
          <w:rFonts w:asciiTheme="majorHAnsi" w:hAnsiTheme="majorHAnsi" w:cstheme="majorHAnsi"/>
          <w:szCs w:val="28"/>
          <w:lang w:val="nl-NL"/>
        </w:rPr>
        <w:t>heo Luật Quản lý và đầu tư vốn nhà nước tại doanh nghiệp (Luật số 68/2025/QH15)</w:t>
      </w:r>
      <w:r w:rsidR="009B420B" w:rsidRPr="005D23B4">
        <w:rPr>
          <w:rFonts w:asciiTheme="majorHAnsi" w:hAnsiTheme="majorHAnsi" w:cstheme="majorHAnsi"/>
          <w:szCs w:val="28"/>
          <w:lang w:val="nl-NL"/>
        </w:rPr>
        <w:t>.</w:t>
      </w:r>
    </w:p>
    <w:p w14:paraId="5AF77562" w14:textId="1342FC91" w:rsidR="007330B6" w:rsidRPr="005D23B4" w:rsidRDefault="007330B6"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 Gắn quyền hạn với trách nhiệm và thu nhập thông qua cơ chế KPI, hợp đồng và đánh giá định kỳ</w:t>
      </w:r>
      <w:r w:rsidR="009B420B" w:rsidRPr="005D23B4">
        <w:rPr>
          <w:rFonts w:asciiTheme="majorHAnsi" w:hAnsiTheme="majorHAnsi" w:cstheme="majorHAnsi"/>
          <w:szCs w:val="28"/>
          <w:lang w:val="nl-NL"/>
        </w:rPr>
        <w:t>.</w:t>
      </w:r>
    </w:p>
    <w:p w14:paraId="5BD7EAED" w14:textId="172E4B7E" w:rsidR="00426DB3" w:rsidRPr="005D23B4" w:rsidRDefault="007330B6" w:rsidP="005D23B4">
      <w:pPr>
        <w:spacing w:before="100" w:after="40" w:line="257" w:lineRule="auto"/>
        <w:ind w:firstLine="567"/>
        <w:rPr>
          <w:rFonts w:asciiTheme="majorHAnsi" w:hAnsiTheme="majorHAnsi" w:cstheme="majorHAnsi"/>
          <w:szCs w:val="28"/>
          <w:lang w:val="nl-NL"/>
        </w:rPr>
      </w:pPr>
      <w:r w:rsidRPr="005D23B4">
        <w:rPr>
          <w:rFonts w:asciiTheme="majorHAnsi" w:hAnsiTheme="majorHAnsi" w:cstheme="majorHAnsi"/>
          <w:szCs w:val="28"/>
          <w:lang w:val="nl-NL"/>
        </w:rPr>
        <w:t>- Từng bước chuyên nghiệp hóa đội ngũ lãnh đạo doanh nghiệp nhà nước, phù hợp với thông lệ quốc tế. Quá trình cải cách thể chế hiện nay đều hướng tới việc xây dựng một nền công vụ và quản trị doanh nghiệp chuyên nghiệp, hiện đại. Việc tuân thủ quy luật thị trường, giảm can thiệp bằng các mệnh lệnh hành chính, cùng với việc đẩy mạnh trao quyền tự chủ đã tạo ra không gian để người đứng đầu đơn vị sự nghiệp công lập và doanh nghiệp nhà nước điều hành một cách chuyên nghiệp, độc lập và mang lại giá trị gia tăng cao nhất cho nhà nước.</w:t>
      </w:r>
      <w:bookmarkEnd w:id="2"/>
    </w:p>
    <w:p w14:paraId="055C7AD7" w14:textId="77777777" w:rsidR="00426DB3" w:rsidRPr="005D23B4" w:rsidRDefault="00426DB3" w:rsidP="005D23B4">
      <w:pPr>
        <w:spacing w:before="100" w:after="40" w:line="257" w:lineRule="auto"/>
        <w:ind w:firstLine="567"/>
        <w:rPr>
          <w:rFonts w:asciiTheme="majorHAnsi" w:eastAsia="Times New Roman" w:hAnsiTheme="majorHAnsi" w:cstheme="majorHAnsi"/>
          <w:b/>
          <w:spacing w:val="2"/>
          <w:szCs w:val="28"/>
          <w:lang w:val="nl-NL"/>
        </w:rPr>
      </w:pPr>
      <w:r w:rsidRPr="005D23B4">
        <w:rPr>
          <w:rFonts w:asciiTheme="majorHAnsi" w:eastAsia="Times New Roman" w:hAnsiTheme="majorHAnsi" w:cstheme="majorHAnsi"/>
          <w:b/>
          <w:spacing w:val="2"/>
          <w:szCs w:val="28"/>
          <w:lang w:val="nl-NL"/>
        </w:rPr>
        <w:t>III. QUÁ TRÌNH XÂY DỰNG NGHỊ QUYẾT</w:t>
      </w:r>
    </w:p>
    <w:p w14:paraId="47E13D6E" w14:textId="77777777" w:rsidR="00426DB3" w:rsidRPr="005D23B4" w:rsidRDefault="00426DB3"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bCs/>
          <w:szCs w:val="28"/>
          <w:lang w:val="nl-NL"/>
        </w:rPr>
        <w:t xml:space="preserve">1. </w:t>
      </w:r>
      <w:r w:rsidRPr="005D23B4">
        <w:rPr>
          <w:rFonts w:asciiTheme="majorHAnsi" w:hAnsiTheme="majorHAnsi" w:cstheme="majorHAnsi"/>
          <w:szCs w:val="28"/>
          <w:lang w:val="nl-NL"/>
        </w:rPr>
        <w:t>Sở Nội vụ có Tờ trình số ……../TTr-SNV ngày …../…../2026 trình UBND Thành phố c</w:t>
      </w:r>
      <w:r w:rsidRPr="005D23B4">
        <w:rPr>
          <w:rFonts w:asciiTheme="majorHAnsi" w:hAnsiTheme="majorHAnsi" w:cstheme="majorHAnsi"/>
          <w:szCs w:val="28"/>
        </w:rPr>
        <w:t>hấp thuận chủ trương</w:t>
      </w:r>
      <w:r w:rsidRPr="005D23B4">
        <w:rPr>
          <w:rFonts w:asciiTheme="majorHAnsi" w:hAnsiTheme="majorHAnsi" w:cstheme="majorHAnsi"/>
          <w:szCs w:val="28"/>
          <w:lang w:val="nl-NL"/>
        </w:rPr>
        <w:t>, báo cáo Thường trực HĐND Thành phố xem xét,</w:t>
      </w:r>
      <w:r w:rsidRPr="005D23B4">
        <w:rPr>
          <w:rFonts w:asciiTheme="majorHAnsi" w:hAnsiTheme="majorHAnsi" w:cstheme="majorHAnsi"/>
          <w:szCs w:val="28"/>
        </w:rPr>
        <w:t xml:space="preserve"> xây dựng Nghị quyết của HĐND Thành phố về </w:t>
      </w:r>
      <w:r w:rsidRPr="005D23B4">
        <w:rPr>
          <w:rFonts w:asciiTheme="majorHAnsi" w:hAnsiTheme="majorHAnsi" w:cstheme="majorHAnsi"/>
          <w:szCs w:val="28"/>
          <w:lang w:val="nl-NL"/>
        </w:rPr>
        <w:t>…. …..</w:t>
      </w:r>
    </w:p>
    <w:p w14:paraId="26FE8F10" w14:textId="77777777" w:rsidR="00426DB3" w:rsidRPr="005D23B4" w:rsidRDefault="00426DB3" w:rsidP="005D23B4">
      <w:pPr>
        <w:spacing w:before="100" w:after="40" w:line="257" w:lineRule="auto"/>
        <w:ind w:firstLine="567"/>
        <w:rPr>
          <w:rFonts w:asciiTheme="majorHAnsi" w:hAnsiTheme="majorHAnsi" w:cstheme="majorHAnsi"/>
          <w:b/>
          <w:bCs/>
          <w:szCs w:val="28"/>
          <w:lang w:val="nl-NL"/>
        </w:rPr>
      </w:pPr>
      <w:r w:rsidRPr="005D23B4">
        <w:rPr>
          <w:rFonts w:asciiTheme="majorHAnsi" w:hAnsiTheme="majorHAnsi" w:cstheme="majorHAnsi"/>
          <w:bCs/>
          <w:szCs w:val="28"/>
          <w:lang w:val="nl-NL"/>
        </w:rPr>
        <w:lastRenderedPageBreak/>
        <w:t xml:space="preserve">2. Ngày …../…/2026, UBND Thành phố có Tờ trình số …../TTr-UBND Thành phố đề nghị Thường trực HĐND Thành phố </w:t>
      </w:r>
      <w:r w:rsidRPr="005D23B4">
        <w:rPr>
          <w:rFonts w:asciiTheme="majorHAnsi" w:hAnsiTheme="majorHAnsi" w:cstheme="majorHAnsi"/>
          <w:szCs w:val="28"/>
        </w:rPr>
        <w:t xml:space="preserve">xem xét, chấp thuận </w:t>
      </w:r>
      <w:r w:rsidRPr="005D23B4">
        <w:rPr>
          <w:rFonts w:asciiTheme="majorHAnsi" w:hAnsiTheme="majorHAnsi" w:cstheme="majorHAnsi"/>
          <w:szCs w:val="28"/>
          <w:lang w:val="nl-NL"/>
        </w:rPr>
        <w:t>chủ trương</w:t>
      </w:r>
      <w:r w:rsidRPr="005D23B4">
        <w:rPr>
          <w:rFonts w:asciiTheme="majorHAnsi" w:hAnsiTheme="majorHAnsi" w:cstheme="majorHAnsi"/>
          <w:szCs w:val="28"/>
        </w:rPr>
        <w:t xml:space="preserve"> xây dựng Nghị quyết của HĐND Thành phố </w:t>
      </w:r>
      <w:r w:rsidRPr="005D23B4">
        <w:rPr>
          <w:rFonts w:asciiTheme="majorHAnsi" w:hAnsiTheme="majorHAnsi" w:cstheme="majorHAnsi"/>
          <w:szCs w:val="28"/>
          <w:lang w:val="nl-NL"/>
        </w:rPr>
        <w:t>…. …...</w:t>
      </w:r>
      <w:r w:rsidRPr="005D23B4">
        <w:rPr>
          <w:rFonts w:asciiTheme="majorHAnsi" w:hAnsiTheme="majorHAnsi" w:cstheme="majorHAnsi"/>
          <w:szCs w:val="28"/>
        </w:rPr>
        <w:t xml:space="preserve"> </w:t>
      </w:r>
    </w:p>
    <w:p w14:paraId="0EC31416" w14:textId="77777777" w:rsidR="00426DB3" w:rsidRPr="005D23B4" w:rsidRDefault="00426DB3" w:rsidP="005D23B4">
      <w:pPr>
        <w:spacing w:before="100" w:after="40" w:line="257" w:lineRule="auto"/>
        <w:ind w:firstLine="567"/>
        <w:rPr>
          <w:rStyle w:val="fontstyle01"/>
          <w:rFonts w:asciiTheme="majorHAnsi" w:hAnsiTheme="majorHAnsi" w:cstheme="majorHAnsi"/>
          <w:color w:val="auto"/>
          <w:lang w:val="nl-NL"/>
        </w:rPr>
      </w:pPr>
      <w:r w:rsidRPr="005D23B4">
        <w:rPr>
          <w:rStyle w:val="fontstyle01"/>
          <w:rFonts w:asciiTheme="majorHAnsi" w:hAnsiTheme="majorHAnsi" w:cstheme="majorHAnsi"/>
          <w:b/>
          <w:color w:val="auto"/>
          <w:lang w:val="nl-NL"/>
        </w:rPr>
        <w:t>3.</w:t>
      </w:r>
      <w:r w:rsidRPr="005D23B4">
        <w:rPr>
          <w:rStyle w:val="fontstyle01"/>
          <w:rFonts w:asciiTheme="majorHAnsi" w:hAnsiTheme="majorHAnsi" w:cstheme="majorHAnsi"/>
          <w:color w:val="auto"/>
          <w:lang w:val="nl-NL"/>
        </w:rPr>
        <w:t xml:space="preserve"> </w:t>
      </w:r>
      <w:r w:rsidRPr="005D23B4">
        <w:rPr>
          <w:rFonts w:asciiTheme="majorHAnsi" w:hAnsiTheme="majorHAnsi" w:cstheme="majorHAnsi"/>
          <w:bCs/>
          <w:szCs w:val="28"/>
          <w:lang w:val="nl-NL"/>
        </w:rPr>
        <w:t xml:space="preserve">Ngày </w:t>
      </w:r>
      <w:r w:rsidRPr="005D23B4">
        <w:rPr>
          <w:rFonts w:asciiTheme="majorHAnsi" w:hAnsiTheme="majorHAnsi" w:cstheme="majorHAnsi"/>
          <w:b/>
          <w:bCs/>
          <w:szCs w:val="28"/>
          <w:lang w:val="nl-NL"/>
        </w:rPr>
        <w:t>…..</w:t>
      </w:r>
      <w:r w:rsidRPr="005D23B4">
        <w:rPr>
          <w:rFonts w:asciiTheme="majorHAnsi" w:hAnsiTheme="majorHAnsi" w:cstheme="majorHAnsi"/>
          <w:bCs/>
          <w:szCs w:val="28"/>
          <w:lang w:val="nl-NL"/>
        </w:rPr>
        <w:t>/</w:t>
      </w:r>
      <w:r w:rsidRPr="005D23B4">
        <w:rPr>
          <w:rFonts w:asciiTheme="majorHAnsi" w:hAnsiTheme="majorHAnsi" w:cstheme="majorHAnsi"/>
          <w:b/>
          <w:bCs/>
          <w:szCs w:val="28"/>
          <w:lang w:val="nl-NL"/>
        </w:rPr>
        <w:t>…</w:t>
      </w:r>
      <w:r w:rsidRPr="005D23B4">
        <w:rPr>
          <w:rFonts w:asciiTheme="majorHAnsi" w:hAnsiTheme="majorHAnsi" w:cstheme="majorHAnsi"/>
          <w:bCs/>
          <w:szCs w:val="28"/>
          <w:lang w:val="nl-NL"/>
        </w:rPr>
        <w:t>/</w:t>
      </w:r>
      <w:r w:rsidRPr="005D23B4">
        <w:rPr>
          <w:rFonts w:asciiTheme="majorHAnsi" w:hAnsiTheme="majorHAnsi" w:cstheme="majorHAnsi"/>
          <w:b/>
          <w:bCs/>
          <w:szCs w:val="28"/>
          <w:lang w:val="nl-NL"/>
        </w:rPr>
        <w:t>2</w:t>
      </w:r>
      <w:r w:rsidRPr="005D23B4">
        <w:rPr>
          <w:rFonts w:asciiTheme="majorHAnsi" w:hAnsiTheme="majorHAnsi" w:cstheme="majorHAnsi"/>
          <w:bCs/>
          <w:szCs w:val="28"/>
          <w:lang w:val="nl-NL"/>
        </w:rPr>
        <w:t>026</w:t>
      </w:r>
      <w:r w:rsidRPr="005D23B4">
        <w:rPr>
          <w:rStyle w:val="fontstyle01"/>
          <w:rFonts w:asciiTheme="majorHAnsi" w:hAnsiTheme="majorHAnsi" w:cstheme="majorHAnsi"/>
          <w:color w:val="auto"/>
          <w:lang w:val="nl-NL"/>
        </w:rPr>
        <w:t xml:space="preserve">, Thường trực HĐND Thành phố đã chấp thuận đề nghị của UBND Thành phố tại Tờ trình số </w:t>
      </w:r>
      <w:r w:rsidRPr="005D23B4">
        <w:rPr>
          <w:rFonts w:asciiTheme="majorHAnsi" w:hAnsiTheme="majorHAnsi" w:cstheme="majorHAnsi"/>
          <w:bCs/>
          <w:szCs w:val="28"/>
          <w:lang w:val="nl-NL"/>
        </w:rPr>
        <w:t xml:space="preserve">…../TTr-UBND </w:t>
      </w:r>
      <w:r w:rsidRPr="005D23B4">
        <w:rPr>
          <w:rStyle w:val="fontstyle01"/>
          <w:rFonts w:asciiTheme="majorHAnsi" w:hAnsiTheme="majorHAnsi" w:cstheme="majorHAnsi"/>
          <w:color w:val="auto"/>
          <w:lang w:val="nl-NL"/>
        </w:rPr>
        <w:t xml:space="preserve">ngày </w:t>
      </w:r>
      <w:r w:rsidRPr="005D23B4">
        <w:rPr>
          <w:rFonts w:asciiTheme="majorHAnsi" w:hAnsiTheme="majorHAnsi" w:cstheme="majorHAnsi"/>
          <w:bCs/>
          <w:szCs w:val="28"/>
          <w:lang w:val="nl-NL"/>
        </w:rPr>
        <w:t>…../…../2026</w:t>
      </w:r>
      <w:r w:rsidRPr="005D23B4">
        <w:rPr>
          <w:rStyle w:val="fontstyle01"/>
          <w:rFonts w:asciiTheme="majorHAnsi" w:hAnsiTheme="majorHAnsi" w:cstheme="majorHAnsi"/>
          <w:color w:val="auto"/>
          <w:lang w:val="nl-NL"/>
        </w:rPr>
        <w:t>.</w:t>
      </w:r>
    </w:p>
    <w:p w14:paraId="6CE6371A" w14:textId="77777777" w:rsidR="00426DB3" w:rsidRPr="005D23B4" w:rsidRDefault="00426DB3" w:rsidP="005D23B4">
      <w:pPr>
        <w:spacing w:before="100" w:after="40" w:line="257" w:lineRule="auto"/>
        <w:ind w:firstLine="567"/>
        <w:rPr>
          <w:rStyle w:val="fontstyle01"/>
          <w:rFonts w:asciiTheme="majorHAnsi" w:hAnsiTheme="majorHAnsi" w:cstheme="majorHAnsi"/>
          <w:b/>
          <w:color w:val="auto"/>
          <w:spacing w:val="-4"/>
          <w:lang w:val="nl-NL"/>
        </w:rPr>
      </w:pPr>
      <w:r w:rsidRPr="005D23B4">
        <w:rPr>
          <w:rStyle w:val="fontstyle01"/>
          <w:rFonts w:asciiTheme="majorHAnsi" w:hAnsiTheme="majorHAnsi" w:cstheme="majorHAnsi"/>
          <w:color w:val="auto"/>
          <w:lang w:val="nl-NL"/>
        </w:rPr>
        <w:t xml:space="preserve">4. </w:t>
      </w:r>
      <w:r w:rsidRPr="005D23B4">
        <w:rPr>
          <w:rFonts w:asciiTheme="majorHAnsi" w:hAnsiTheme="majorHAnsi" w:cstheme="majorHAnsi"/>
          <w:bCs/>
          <w:szCs w:val="28"/>
          <w:lang w:val="nl-NL"/>
        </w:rPr>
        <w:t>Ngày …../…/2026</w:t>
      </w:r>
      <w:r w:rsidRPr="005D23B4">
        <w:rPr>
          <w:rStyle w:val="fontstyle01"/>
          <w:rFonts w:asciiTheme="majorHAnsi" w:hAnsiTheme="majorHAnsi" w:cstheme="majorHAnsi"/>
          <w:color w:val="auto"/>
          <w:spacing w:val="-4"/>
          <w:lang w:val="nl-NL"/>
        </w:rPr>
        <w:t>, Sở Nội vụ đã hoàn thiện dự thảo Nghị quyết, gửi xin ý kiến các cơ quan, đơn vị có liên quan tại Văn bản số …. /SNV-…...</w:t>
      </w:r>
    </w:p>
    <w:p w14:paraId="56DCD99A" w14:textId="77777777" w:rsidR="00426DB3" w:rsidRPr="005D23B4" w:rsidRDefault="00426DB3" w:rsidP="005D23B4">
      <w:pPr>
        <w:spacing w:before="100" w:after="40" w:line="257" w:lineRule="auto"/>
        <w:ind w:firstLine="567"/>
        <w:rPr>
          <w:rStyle w:val="fontstyle01"/>
          <w:rFonts w:asciiTheme="majorHAnsi" w:hAnsiTheme="majorHAnsi" w:cstheme="majorHAnsi"/>
          <w:b/>
          <w:color w:val="auto"/>
          <w:lang w:val="nl-NL"/>
        </w:rPr>
      </w:pPr>
      <w:r w:rsidRPr="005D23B4">
        <w:rPr>
          <w:rStyle w:val="fontstyle01"/>
          <w:rFonts w:asciiTheme="majorHAnsi" w:hAnsiTheme="majorHAnsi" w:cstheme="majorHAnsi"/>
          <w:color w:val="auto"/>
          <w:lang w:val="nl-NL"/>
        </w:rPr>
        <w:t>5. Trên cơ sở tổng hợp và tiếp thu ý kiến đóng góp của … . … cơ quan, đơn vị, Sở Nội vụ đã hoàn thiện dự thảo xin ý kiến tham vấn cơ quan có thẩm quyền ở Trung ương (</w:t>
      </w:r>
      <w:r w:rsidRPr="005D23B4">
        <w:rPr>
          <w:rStyle w:val="fontstyle01"/>
          <w:rFonts w:asciiTheme="majorHAnsi" w:hAnsiTheme="majorHAnsi" w:cstheme="majorHAnsi"/>
          <w:bCs/>
          <w:color w:val="auto"/>
          <w:u w:val="single"/>
          <w:lang w:val="nl-NL"/>
        </w:rPr>
        <w:t>trường hợp quy định nội dung khác hoặc chưa có quy định của Chính phủ, Thủ tướng Chính phủ, các bộ, cơ quan ngang bộ)</w:t>
      </w:r>
      <w:r w:rsidRPr="005D23B4">
        <w:rPr>
          <w:rStyle w:val="fontstyle01"/>
          <w:rFonts w:asciiTheme="majorHAnsi" w:hAnsiTheme="majorHAnsi" w:cstheme="majorHAnsi"/>
          <w:color w:val="auto"/>
          <w:lang w:val="nl-NL"/>
        </w:rPr>
        <w:t xml:space="preserve">, Sở Tư pháp, Sở Tài chính, Sở Khoa học và Công nghệ. </w:t>
      </w:r>
    </w:p>
    <w:p w14:paraId="7194DE35" w14:textId="77777777" w:rsidR="00426DB3" w:rsidRPr="005D23B4" w:rsidRDefault="00426DB3" w:rsidP="005D23B4">
      <w:pPr>
        <w:spacing w:before="100" w:after="40" w:line="257" w:lineRule="auto"/>
        <w:ind w:firstLine="567"/>
        <w:rPr>
          <w:rStyle w:val="fontstyle01"/>
          <w:rFonts w:asciiTheme="majorHAnsi" w:hAnsiTheme="majorHAnsi" w:cstheme="majorHAnsi"/>
          <w:b/>
          <w:color w:val="auto"/>
          <w:lang w:val="nl-NL"/>
        </w:rPr>
      </w:pPr>
      <w:r w:rsidRPr="005D23B4">
        <w:rPr>
          <w:rStyle w:val="fontstyle01"/>
          <w:rFonts w:asciiTheme="majorHAnsi" w:hAnsiTheme="majorHAnsi" w:cstheme="majorHAnsi"/>
          <w:color w:val="auto"/>
          <w:lang w:val="nl-NL"/>
        </w:rPr>
        <w:t xml:space="preserve">6. Ngày </w:t>
      </w:r>
      <w:r w:rsidRPr="005D23B4">
        <w:rPr>
          <w:rFonts w:asciiTheme="majorHAnsi" w:hAnsiTheme="majorHAnsi" w:cstheme="majorHAnsi"/>
          <w:bCs/>
          <w:szCs w:val="28"/>
          <w:lang w:val="nl-NL"/>
        </w:rPr>
        <w:t>…../…/2026</w:t>
      </w:r>
      <w:r w:rsidRPr="005D23B4">
        <w:rPr>
          <w:rStyle w:val="fontstyle01"/>
          <w:rFonts w:asciiTheme="majorHAnsi" w:hAnsiTheme="majorHAnsi" w:cstheme="majorHAnsi"/>
          <w:color w:val="auto"/>
          <w:lang w:val="nl-NL"/>
        </w:rPr>
        <w:t xml:space="preserve">, Sở Nội vụ có Văn bản số </w:t>
      </w:r>
      <w:r w:rsidRPr="005D23B4">
        <w:rPr>
          <w:rStyle w:val="fontstyle01"/>
          <w:rFonts w:asciiTheme="majorHAnsi" w:hAnsiTheme="majorHAnsi" w:cstheme="majorHAnsi"/>
          <w:color w:val="auto"/>
          <w:spacing w:val="-4"/>
          <w:lang w:val="nl-NL"/>
        </w:rPr>
        <w:t>…. /SNV-…...</w:t>
      </w:r>
      <w:r w:rsidRPr="005D23B4">
        <w:rPr>
          <w:rStyle w:val="fontstyle01"/>
          <w:rFonts w:asciiTheme="majorHAnsi" w:hAnsiTheme="majorHAnsi" w:cstheme="majorHAnsi"/>
          <w:color w:val="auto"/>
          <w:lang w:val="nl-NL"/>
        </w:rPr>
        <w:t>gửi Sở Tư pháp thẩm định hồ sơ Dự thảo Nghị quyết;</w:t>
      </w:r>
    </w:p>
    <w:p w14:paraId="771D7B5B" w14:textId="77777777" w:rsidR="00426DB3" w:rsidRPr="005D23B4" w:rsidRDefault="00426DB3" w:rsidP="005D23B4">
      <w:pPr>
        <w:spacing w:before="100" w:after="40" w:line="257" w:lineRule="auto"/>
        <w:ind w:firstLine="567"/>
        <w:rPr>
          <w:rStyle w:val="fontstyle01"/>
          <w:rFonts w:asciiTheme="majorHAnsi" w:hAnsiTheme="majorHAnsi" w:cstheme="majorHAnsi"/>
          <w:b/>
          <w:color w:val="auto"/>
          <w:lang w:val="nl-NL"/>
        </w:rPr>
      </w:pPr>
      <w:r w:rsidRPr="005D23B4">
        <w:rPr>
          <w:rStyle w:val="fontstyle01"/>
          <w:rFonts w:asciiTheme="majorHAnsi" w:hAnsiTheme="majorHAnsi" w:cstheme="majorHAnsi"/>
          <w:color w:val="auto"/>
          <w:lang w:val="nl-NL"/>
        </w:rPr>
        <w:t xml:space="preserve">7. Ngày …/…./…., Sở Tư pháp có Báo cáo số …/BC-STP về thẩm định hồ sơ dự thảo Nghị quyết. </w:t>
      </w:r>
    </w:p>
    <w:p w14:paraId="411245AC" w14:textId="77777777" w:rsidR="00426DB3" w:rsidRPr="005D23B4" w:rsidRDefault="00426DB3" w:rsidP="005D23B4">
      <w:pPr>
        <w:spacing w:before="100" w:after="40" w:line="257" w:lineRule="auto"/>
        <w:ind w:firstLine="567"/>
        <w:rPr>
          <w:rStyle w:val="fontstyle01"/>
          <w:rFonts w:asciiTheme="majorHAnsi" w:hAnsiTheme="majorHAnsi" w:cstheme="majorHAnsi"/>
          <w:b/>
          <w:color w:val="auto"/>
          <w:lang w:val="nl-NL"/>
        </w:rPr>
      </w:pPr>
      <w:r w:rsidRPr="005D23B4">
        <w:rPr>
          <w:rStyle w:val="fontstyle01"/>
          <w:rFonts w:asciiTheme="majorHAnsi" w:hAnsiTheme="majorHAnsi" w:cstheme="majorHAnsi"/>
          <w:color w:val="auto"/>
          <w:lang w:val="nl-NL"/>
        </w:rPr>
        <w:t>Trên cơ sở văn bản thẩm định của Sở Tư pháp, Sở Nội vụ đã hoàn chỉnh dự thảo Nghị quyết và tham mưu Ủy ban nhân dân Thành phố ký ban hành Tờ trình để báo cáo Hội đồng nhân dân Thành phố thông qua.</w:t>
      </w:r>
    </w:p>
    <w:p w14:paraId="7507BBCF" w14:textId="77777777" w:rsidR="00426DB3" w:rsidRPr="005D23B4" w:rsidRDefault="00426DB3" w:rsidP="005D23B4">
      <w:pPr>
        <w:spacing w:before="100" w:after="40" w:line="257" w:lineRule="auto"/>
        <w:ind w:firstLine="567"/>
        <w:rPr>
          <w:rFonts w:asciiTheme="majorHAnsi" w:eastAsia="Times New Roman" w:hAnsiTheme="majorHAnsi" w:cstheme="majorHAnsi"/>
          <w:b/>
          <w:spacing w:val="2"/>
          <w:szCs w:val="28"/>
          <w:lang w:val="nl-NL"/>
        </w:rPr>
      </w:pPr>
      <w:r w:rsidRPr="005D23B4">
        <w:rPr>
          <w:rFonts w:asciiTheme="majorHAnsi" w:eastAsia="Times New Roman" w:hAnsiTheme="majorHAnsi" w:cstheme="majorHAnsi"/>
          <w:b/>
          <w:spacing w:val="2"/>
          <w:szCs w:val="28"/>
          <w:lang w:val="nl-NL"/>
        </w:rPr>
        <w:t>IV. BỐ CỤC VÀ NỘI DUNG CƠ BẢN CỦA NGHỊ QUYẾT</w:t>
      </w:r>
    </w:p>
    <w:p w14:paraId="44BCFCB8" w14:textId="77777777" w:rsidR="00426DB3" w:rsidRPr="005D23B4" w:rsidRDefault="00426DB3"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b/>
          <w:szCs w:val="28"/>
          <w:lang w:val="nl-NL"/>
        </w:rPr>
        <w:t>1. Phạm vi điều chỉnh, đối tượng áp dụng</w:t>
      </w:r>
    </w:p>
    <w:p w14:paraId="2137F6E3" w14:textId="77777777" w:rsidR="00426DB3" w:rsidRPr="005D23B4" w:rsidRDefault="00426DB3" w:rsidP="005D23B4">
      <w:pPr>
        <w:spacing w:before="100" w:after="40" w:line="257" w:lineRule="auto"/>
        <w:ind w:firstLine="567"/>
        <w:rPr>
          <w:rFonts w:asciiTheme="majorHAnsi" w:hAnsiTheme="majorHAnsi" w:cstheme="majorHAnsi"/>
          <w:bCs/>
          <w:i/>
          <w:szCs w:val="28"/>
          <w:lang w:val="nl-NL"/>
        </w:rPr>
      </w:pPr>
      <w:r w:rsidRPr="005D23B4">
        <w:rPr>
          <w:rFonts w:asciiTheme="majorHAnsi" w:hAnsiTheme="majorHAnsi" w:cstheme="majorHAnsi"/>
          <w:bCs/>
          <w:i/>
          <w:szCs w:val="28"/>
          <w:lang w:val="nl-NL"/>
        </w:rPr>
        <w:t>a) Phạm vi điều chỉnh</w:t>
      </w:r>
    </w:p>
    <w:p w14:paraId="2C59E071" w14:textId="298D09A9" w:rsidR="00957FE3" w:rsidRPr="005D23B4" w:rsidRDefault="007330B6" w:rsidP="005D23B4">
      <w:pPr>
        <w:spacing w:before="100" w:after="40" w:line="257" w:lineRule="auto"/>
        <w:ind w:firstLine="567"/>
        <w:rPr>
          <w:rFonts w:asciiTheme="majorHAnsi" w:hAnsiTheme="majorHAnsi" w:cstheme="majorHAnsi"/>
          <w:szCs w:val="28"/>
          <w:lang w:val="nl-NL"/>
        </w:rPr>
      </w:pPr>
      <w:r w:rsidRPr="005D23B4">
        <w:rPr>
          <w:rFonts w:asciiTheme="majorHAnsi" w:eastAsia="Times New Roman" w:hAnsiTheme="majorHAnsi" w:cstheme="majorHAnsi"/>
          <w:szCs w:val="28"/>
          <w:lang w:val="nl-NL"/>
        </w:rPr>
        <w:t>- Đối với đơn vị sự nghiệp công lập</w:t>
      </w:r>
      <w:r w:rsidR="00DA50B7" w:rsidRPr="005D23B4">
        <w:rPr>
          <w:rFonts w:asciiTheme="majorHAnsi" w:eastAsia="Times New Roman" w:hAnsiTheme="majorHAnsi" w:cstheme="majorHAnsi"/>
          <w:szCs w:val="28"/>
          <w:lang w:val="nl-NL"/>
        </w:rPr>
        <w:t xml:space="preserve">: </w:t>
      </w:r>
      <w:r w:rsidR="00957FE3" w:rsidRPr="005D23B4">
        <w:rPr>
          <w:rStyle w:val="Vnbnnidung"/>
          <w:rFonts w:asciiTheme="majorHAnsi" w:hAnsiTheme="majorHAnsi" w:cstheme="majorHAnsi"/>
          <w:lang w:eastAsia="vi-VN"/>
        </w:rPr>
        <w:t xml:space="preserve">Nghị quyết này </w:t>
      </w:r>
      <w:r w:rsidR="007502D2">
        <w:rPr>
          <w:rStyle w:val="Vnbnnidung"/>
          <w:rFonts w:asciiTheme="majorHAnsi" w:hAnsiTheme="majorHAnsi" w:cstheme="majorHAnsi"/>
          <w:lang w:eastAsia="vi-VN"/>
        </w:rPr>
        <w:t>quy định việc thuê</w:t>
      </w:r>
      <w:r w:rsidR="00957FE3" w:rsidRPr="005D23B4">
        <w:rPr>
          <w:rStyle w:val="Vnbnnidung"/>
          <w:rFonts w:asciiTheme="majorHAnsi" w:hAnsiTheme="majorHAnsi" w:cstheme="majorHAnsi"/>
          <w:lang w:eastAsia="vi-VN"/>
        </w:rPr>
        <w:t xml:space="preserve"> để bổ nhiệm người đứng đầu đơn vị sự nghiệp công lập thuộc thẩm quyền quản lý của thành phố Hà Nội ở lĩnh vực trọng tâm, trọng điểm của thành phố Hà Nội.</w:t>
      </w:r>
    </w:p>
    <w:p w14:paraId="77B179F9" w14:textId="60C94107" w:rsidR="007330B6" w:rsidRPr="005D23B4" w:rsidRDefault="007330B6" w:rsidP="005D23B4">
      <w:pPr>
        <w:spacing w:before="100" w:after="40" w:line="257" w:lineRule="auto"/>
        <w:ind w:firstLine="567"/>
        <w:rPr>
          <w:rFonts w:asciiTheme="majorHAnsi" w:eastAsia="Times New Roman" w:hAnsiTheme="majorHAnsi" w:cstheme="majorHAnsi"/>
          <w:szCs w:val="28"/>
          <w:lang w:val="nl-NL"/>
        </w:rPr>
      </w:pPr>
      <w:r w:rsidRPr="005D23B4">
        <w:rPr>
          <w:rFonts w:asciiTheme="majorHAnsi" w:eastAsia="Times New Roman" w:hAnsiTheme="majorHAnsi" w:cstheme="majorHAnsi"/>
          <w:szCs w:val="28"/>
          <w:lang w:val="nl-NL"/>
        </w:rPr>
        <w:t>- Đối với doanh nghiệp nhà nước</w:t>
      </w:r>
      <w:r w:rsidR="00DA50B7" w:rsidRPr="005D23B4">
        <w:rPr>
          <w:rFonts w:asciiTheme="majorHAnsi" w:eastAsia="Times New Roman" w:hAnsiTheme="majorHAnsi" w:cstheme="majorHAnsi"/>
          <w:szCs w:val="28"/>
          <w:lang w:val="nl-NL"/>
        </w:rPr>
        <w:t xml:space="preserve">: Nghị quyết này quy định:   </w:t>
      </w:r>
    </w:p>
    <w:p w14:paraId="6EA12AE8" w14:textId="13B71C79" w:rsidR="007330B6" w:rsidRPr="005D23B4" w:rsidRDefault="007330B6" w:rsidP="005D23B4">
      <w:pPr>
        <w:spacing w:before="100" w:after="40" w:line="257" w:lineRule="auto"/>
        <w:ind w:firstLine="567"/>
        <w:rPr>
          <w:rFonts w:asciiTheme="majorHAnsi" w:eastAsia="Times New Roman" w:hAnsiTheme="majorHAnsi" w:cstheme="majorHAnsi"/>
          <w:b/>
          <w:bCs/>
          <w:szCs w:val="28"/>
          <w:lang w:val="nl-NL"/>
        </w:rPr>
      </w:pPr>
      <w:r w:rsidRPr="005D23B4">
        <w:rPr>
          <w:rFonts w:asciiTheme="majorHAnsi" w:eastAsia="Times New Roman" w:hAnsiTheme="majorHAnsi" w:cstheme="majorHAnsi"/>
          <w:b/>
          <w:bCs/>
          <w:szCs w:val="28"/>
          <w:lang w:val="nl-NL"/>
        </w:rPr>
        <w:t xml:space="preserve">+ </w:t>
      </w:r>
      <w:r w:rsidR="00DA50B7" w:rsidRPr="005D23B4">
        <w:rPr>
          <w:rFonts w:asciiTheme="majorHAnsi" w:eastAsia="Georgia" w:hAnsiTheme="majorHAnsi" w:cstheme="majorHAnsi"/>
          <w:szCs w:val="28"/>
          <w:lang w:val="nl-NL"/>
        </w:rPr>
        <w:t>N</w:t>
      </w:r>
      <w:r w:rsidRPr="005D23B4">
        <w:rPr>
          <w:rFonts w:asciiTheme="majorHAnsi" w:eastAsia="Georgia" w:hAnsiTheme="majorHAnsi" w:cstheme="majorHAnsi"/>
          <w:szCs w:val="28"/>
        </w:rPr>
        <w:t xml:space="preserve">guyên tắc, điều kiện, tiêu chuẩn, quy trình, trình tự, thủ tục thuê, tuyển dụng </w:t>
      </w:r>
      <w:r w:rsidR="0057763B" w:rsidRPr="005D23B4">
        <w:rPr>
          <w:rFonts w:asciiTheme="majorHAnsi" w:eastAsia="Georgia" w:hAnsiTheme="majorHAnsi" w:cstheme="majorHAnsi"/>
          <w:szCs w:val="28"/>
          <w:lang w:val="nl-NL"/>
        </w:rPr>
        <w:t>và</w:t>
      </w:r>
      <w:r w:rsidRPr="005D23B4">
        <w:rPr>
          <w:rFonts w:asciiTheme="majorHAnsi" w:eastAsia="Georgia" w:hAnsiTheme="majorHAnsi" w:cstheme="majorHAnsi"/>
          <w:szCs w:val="28"/>
        </w:rPr>
        <w:t xml:space="preserve"> bổ nhiệm người đứng đầu doanh nghiệp nhà nước thuộc Ủy ban nhân dân thành phố Hà Nội.</w:t>
      </w:r>
      <w:bookmarkStart w:id="3" w:name="fnref1_1"/>
      <w:bookmarkEnd w:id="3"/>
      <w:r w:rsidRPr="005D23B4">
        <w:rPr>
          <w:rFonts w:asciiTheme="majorHAnsi" w:hAnsiTheme="majorHAnsi" w:cstheme="majorHAnsi"/>
          <w:szCs w:val="28"/>
        </w:rPr>
        <w:fldChar w:fldCharType="begin"/>
      </w:r>
      <w:r w:rsidRPr="005D23B4">
        <w:rPr>
          <w:rFonts w:asciiTheme="majorHAnsi" w:hAnsiTheme="majorHAnsi" w:cstheme="majorHAnsi"/>
          <w:szCs w:val="28"/>
        </w:rPr>
        <w:instrText>HYPERLINK \l "fn1" \h</w:instrText>
      </w:r>
      <w:r w:rsidRPr="005D23B4">
        <w:rPr>
          <w:rFonts w:asciiTheme="majorHAnsi" w:hAnsiTheme="majorHAnsi" w:cstheme="majorHAnsi"/>
          <w:szCs w:val="28"/>
        </w:rPr>
        <w:fldChar w:fldCharType="end"/>
      </w:r>
    </w:p>
    <w:p w14:paraId="37F80463" w14:textId="16C1B81D" w:rsidR="007330B6" w:rsidRPr="005D23B4" w:rsidRDefault="007330B6" w:rsidP="005D23B4">
      <w:pPr>
        <w:spacing w:before="100" w:after="40" w:line="257" w:lineRule="auto"/>
        <w:ind w:firstLine="567"/>
        <w:rPr>
          <w:rFonts w:asciiTheme="majorHAnsi" w:eastAsia="Times New Roman" w:hAnsiTheme="majorHAnsi" w:cstheme="majorHAnsi"/>
          <w:b/>
          <w:bCs/>
          <w:szCs w:val="28"/>
          <w:lang w:val="nl-NL"/>
        </w:rPr>
      </w:pPr>
      <w:r w:rsidRPr="005D23B4">
        <w:rPr>
          <w:rFonts w:asciiTheme="majorHAnsi" w:eastAsia="Times New Roman" w:hAnsiTheme="majorHAnsi" w:cstheme="majorHAnsi"/>
          <w:b/>
          <w:bCs/>
          <w:szCs w:val="28"/>
          <w:lang w:val="nl-NL"/>
        </w:rPr>
        <w:t>+</w:t>
      </w:r>
      <w:r w:rsidRPr="005D23B4">
        <w:rPr>
          <w:rFonts w:asciiTheme="majorHAnsi" w:eastAsia="Georgia" w:hAnsiTheme="majorHAnsi" w:cstheme="majorHAnsi"/>
          <w:szCs w:val="28"/>
        </w:rPr>
        <w:t xml:space="preserve"> </w:t>
      </w:r>
      <w:r w:rsidR="00DA50B7" w:rsidRPr="005D23B4">
        <w:rPr>
          <w:rFonts w:asciiTheme="majorHAnsi" w:eastAsia="Georgia" w:hAnsiTheme="majorHAnsi" w:cstheme="majorHAnsi"/>
          <w:szCs w:val="28"/>
          <w:lang w:val="nl-NL"/>
        </w:rPr>
        <w:t>C</w:t>
      </w:r>
      <w:r w:rsidRPr="005D23B4">
        <w:rPr>
          <w:rFonts w:asciiTheme="majorHAnsi" w:eastAsia="Georgia" w:hAnsiTheme="majorHAnsi" w:cstheme="majorHAnsi"/>
          <w:szCs w:val="28"/>
        </w:rPr>
        <w:t>ơ chế về tiền lương, thù lao, chế độ đãi ngộ, nguồn kinh phí thực hiện, chế độ bồi hoàn kinh phí và tổ chức thực hiện đối với người được thuê làm người đứng đầu doanh nghiệp nhà nước thuộc Ủy ban nhân dân Thành phố.</w:t>
      </w:r>
      <w:bookmarkStart w:id="4" w:name="fnref1_2"/>
      <w:bookmarkEnd w:id="4"/>
      <w:r w:rsidRPr="005D23B4">
        <w:rPr>
          <w:rFonts w:asciiTheme="majorHAnsi" w:hAnsiTheme="majorHAnsi" w:cstheme="majorHAnsi"/>
          <w:szCs w:val="28"/>
        </w:rPr>
        <w:fldChar w:fldCharType="begin"/>
      </w:r>
      <w:r w:rsidRPr="005D23B4">
        <w:rPr>
          <w:rFonts w:asciiTheme="majorHAnsi" w:hAnsiTheme="majorHAnsi" w:cstheme="majorHAnsi"/>
          <w:szCs w:val="28"/>
        </w:rPr>
        <w:instrText>HYPERLINK \l "fn1" \h</w:instrText>
      </w:r>
      <w:r w:rsidRPr="005D23B4">
        <w:rPr>
          <w:rFonts w:asciiTheme="majorHAnsi" w:hAnsiTheme="majorHAnsi" w:cstheme="majorHAnsi"/>
          <w:szCs w:val="28"/>
        </w:rPr>
        <w:fldChar w:fldCharType="end"/>
      </w:r>
    </w:p>
    <w:p w14:paraId="40CD186A" w14:textId="22629F7D" w:rsidR="007330B6" w:rsidRPr="005D23B4" w:rsidRDefault="007330B6" w:rsidP="005D23B4">
      <w:pPr>
        <w:spacing w:before="100" w:after="40" w:line="257" w:lineRule="auto"/>
        <w:ind w:firstLine="567"/>
        <w:rPr>
          <w:rFonts w:asciiTheme="majorHAnsi" w:eastAsia="Times New Roman" w:hAnsiTheme="majorHAnsi" w:cstheme="majorHAnsi"/>
          <w:b/>
          <w:bCs/>
          <w:szCs w:val="28"/>
          <w:lang w:val="nl-NL"/>
        </w:rPr>
      </w:pPr>
      <w:r w:rsidRPr="005D23B4">
        <w:rPr>
          <w:rFonts w:asciiTheme="majorHAnsi" w:eastAsia="Times New Roman" w:hAnsiTheme="majorHAnsi" w:cstheme="majorHAnsi"/>
          <w:b/>
          <w:bCs/>
          <w:szCs w:val="28"/>
          <w:lang w:val="nl-NL"/>
        </w:rPr>
        <w:t>+</w:t>
      </w:r>
      <w:r w:rsidRPr="005D23B4">
        <w:rPr>
          <w:rFonts w:asciiTheme="majorHAnsi" w:eastAsia="Georgia" w:hAnsiTheme="majorHAnsi" w:cstheme="majorHAnsi"/>
          <w:szCs w:val="28"/>
        </w:rPr>
        <w:t xml:space="preserve"> </w:t>
      </w:r>
      <w:r w:rsidR="00DA50B7" w:rsidRPr="005D23B4">
        <w:rPr>
          <w:rFonts w:asciiTheme="majorHAnsi" w:eastAsia="Georgia" w:hAnsiTheme="majorHAnsi" w:cstheme="majorHAnsi"/>
          <w:szCs w:val="28"/>
          <w:lang w:val="nl-NL"/>
        </w:rPr>
        <w:t>T</w:t>
      </w:r>
      <w:r w:rsidRPr="005D23B4">
        <w:rPr>
          <w:rFonts w:asciiTheme="majorHAnsi" w:eastAsia="Georgia" w:hAnsiTheme="majorHAnsi" w:cstheme="majorHAnsi"/>
          <w:szCs w:val="28"/>
        </w:rPr>
        <w:t>rách nhiệm của các cơ quan, tổ chức, cá nhân có liên quan và điều khoản chuyển tiếp khi thực hiện Nghị quyết này.</w:t>
      </w:r>
      <w:bookmarkStart w:id="5" w:name="fnref1_3"/>
      <w:bookmarkEnd w:id="5"/>
      <w:r w:rsidRPr="005D23B4">
        <w:rPr>
          <w:rFonts w:asciiTheme="majorHAnsi" w:hAnsiTheme="majorHAnsi" w:cstheme="majorHAnsi"/>
          <w:szCs w:val="28"/>
        </w:rPr>
        <w:fldChar w:fldCharType="begin"/>
      </w:r>
      <w:r w:rsidRPr="005D23B4">
        <w:rPr>
          <w:rFonts w:asciiTheme="majorHAnsi" w:hAnsiTheme="majorHAnsi" w:cstheme="majorHAnsi"/>
          <w:szCs w:val="28"/>
        </w:rPr>
        <w:instrText>HYPERLINK \l "fn1" \h</w:instrText>
      </w:r>
      <w:r w:rsidRPr="005D23B4">
        <w:rPr>
          <w:rFonts w:asciiTheme="majorHAnsi" w:hAnsiTheme="majorHAnsi" w:cstheme="majorHAnsi"/>
          <w:szCs w:val="28"/>
        </w:rPr>
        <w:fldChar w:fldCharType="end"/>
      </w:r>
    </w:p>
    <w:p w14:paraId="5C5713E6" w14:textId="77777777" w:rsidR="00426DB3" w:rsidRPr="005D23B4" w:rsidRDefault="00426DB3" w:rsidP="005D23B4">
      <w:pPr>
        <w:spacing w:before="100" w:after="40" w:line="257" w:lineRule="auto"/>
        <w:ind w:firstLine="567"/>
        <w:rPr>
          <w:rFonts w:asciiTheme="majorHAnsi" w:hAnsiTheme="majorHAnsi" w:cstheme="majorHAnsi"/>
          <w:bCs/>
          <w:i/>
          <w:szCs w:val="28"/>
          <w:lang w:val="nl-NL"/>
        </w:rPr>
      </w:pPr>
      <w:r w:rsidRPr="005D23B4">
        <w:rPr>
          <w:rFonts w:asciiTheme="majorHAnsi" w:hAnsiTheme="majorHAnsi" w:cstheme="majorHAnsi"/>
          <w:bCs/>
          <w:i/>
          <w:szCs w:val="28"/>
          <w:lang w:val="nl-NL"/>
        </w:rPr>
        <w:t>b) Đối tượng áp dụng</w:t>
      </w:r>
    </w:p>
    <w:p w14:paraId="7F3CA46C" w14:textId="37D7DD85" w:rsidR="007330B6" w:rsidRPr="005D23B4" w:rsidRDefault="007330B6" w:rsidP="005D23B4">
      <w:pPr>
        <w:spacing w:before="100" w:after="40" w:line="257" w:lineRule="auto"/>
        <w:ind w:firstLine="567"/>
        <w:rPr>
          <w:rFonts w:asciiTheme="majorHAnsi" w:eastAsia="Times New Roman" w:hAnsiTheme="majorHAnsi" w:cstheme="majorHAnsi"/>
          <w:i/>
          <w:iCs/>
          <w:szCs w:val="28"/>
          <w:lang w:val="nl-NL"/>
        </w:rPr>
      </w:pPr>
      <w:r w:rsidRPr="005D23B4">
        <w:rPr>
          <w:rFonts w:asciiTheme="majorHAnsi" w:eastAsia="Times New Roman" w:hAnsiTheme="majorHAnsi" w:cstheme="majorHAnsi"/>
          <w:i/>
          <w:iCs/>
          <w:szCs w:val="28"/>
          <w:lang w:val="nl-NL"/>
        </w:rPr>
        <w:t>- Đối với đơn vị sự nghiệp công lập</w:t>
      </w:r>
    </w:p>
    <w:p w14:paraId="074CDBF6" w14:textId="77777777" w:rsidR="00DA50B7" w:rsidRPr="005D23B4" w:rsidRDefault="00957FE3" w:rsidP="005D23B4">
      <w:pPr>
        <w:spacing w:before="100" w:after="40" w:line="257" w:lineRule="auto"/>
        <w:ind w:firstLine="567"/>
        <w:rPr>
          <w:rFonts w:asciiTheme="majorHAnsi" w:hAnsiTheme="majorHAnsi" w:cstheme="majorHAnsi"/>
          <w:bCs/>
          <w:iCs/>
          <w:noProof/>
          <w:szCs w:val="28"/>
        </w:rPr>
      </w:pPr>
      <w:r w:rsidRPr="005D23B4">
        <w:rPr>
          <w:rFonts w:asciiTheme="majorHAnsi" w:hAnsiTheme="majorHAnsi" w:cstheme="majorHAnsi"/>
          <w:bCs/>
          <w:iCs/>
          <w:noProof/>
          <w:szCs w:val="28"/>
        </w:rPr>
        <w:t>+ Người đứng đầu đơn vị sự nghiệp công lập thuộc UBND Thành phố; thuộc các sở, cơ quan tương đương sở; thuộc UBND xã, phường.</w:t>
      </w:r>
    </w:p>
    <w:p w14:paraId="7476A984" w14:textId="77777777" w:rsidR="00DA50B7" w:rsidRPr="005D23B4" w:rsidRDefault="00957FE3" w:rsidP="005D23B4">
      <w:pPr>
        <w:spacing w:before="100" w:after="40" w:line="257" w:lineRule="auto"/>
        <w:ind w:firstLine="567"/>
        <w:rPr>
          <w:rFonts w:asciiTheme="majorHAnsi" w:hAnsiTheme="majorHAnsi" w:cstheme="majorHAnsi"/>
          <w:bCs/>
          <w:iCs/>
          <w:noProof/>
          <w:szCs w:val="28"/>
        </w:rPr>
      </w:pPr>
      <w:r w:rsidRPr="005D23B4">
        <w:rPr>
          <w:rFonts w:asciiTheme="majorHAnsi" w:hAnsiTheme="majorHAnsi" w:cstheme="majorHAnsi"/>
          <w:bCs/>
          <w:iCs/>
          <w:noProof/>
          <w:szCs w:val="28"/>
        </w:rPr>
        <w:lastRenderedPageBreak/>
        <w:t>+</w:t>
      </w:r>
      <w:r w:rsidR="00DA50B7" w:rsidRPr="005D23B4">
        <w:rPr>
          <w:rFonts w:asciiTheme="majorHAnsi" w:hAnsiTheme="majorHAnsi" w:cstheme="majorHAnsi"/>
          <w:bCs/>
          <w:iCs/>
          <w:noProof/>
          <w:szCs w:val="28"/>
        </w:rPr>
        <w:t xml:space="preserve"> </w:t>
      </w:r>
      <w:r w:rsidRPr="005D23B4">
        <w:rPr>
          <w:rFonts w:asciiTheme="majorHAnsi" w:hAnsiTheme="majorHAnsi" w:cstheme="majorHAnsi"/>
          <w:bCs/>
          <w:iCs/>
          <w:noProof/>
          <w:szCs w:val="28"/>
        </w:rPr>
        <w:t>UBND thành phố Hà Nội.</w:t>
      </w:r>
    </w:p>
    <w:p w14:paraId="2C055267" w14:textId="77777777" w:rsidR="00DA50B7" w:rsidRPr="0001268C" w:rsidRDefault="00DA50B7" w:rsidP="005D23B4">
      <w:pPr>
        <w:spacing w:before="100" w:after="40" w:line="257" w:lineRule="auto"/>
        <w:ind w:firstLine="567"/>
        <w:rPr>
          <w:rStyle w:val="Vnbnnidung"/>
          <w:rFonts w:asciiTheme="majorHAnsi" w:hAnsiTheme="majorHAnsi" w:cstheme="majorHAnsi"/>
          <w:spacing w:val="-3"/>
          <w:lang w:eastAsia="vi-VN"/>
        </w:rPr>
      </w:pPr>
      <w:r w:rsidRPr="0001268C">
        <w:rPr>
          <w:rStyle w:val="Vnbnnidung"/>
          <w:rFonts w:asciiTheme="majorHAnsi" w:hAnsiTheme="majorHAnsi" w:cstheme="majorHAnsi"/>
          <w:spacing w:val="-3"/>
          <w:lang w:eastAsia="vi-VN"/>
        </w:rPr>
        <w:t>+</w:t>
      </w:r>
      <w:r w:rsidR="00957FE3" w:rsidRPr="0001268C">
        <w:rPr>
          <w:rStyle w:val="Vnbnnidung"/>
          <w:rFonts w:asciiTheme="majorHAnsi" w:hAnsiTheme="majorHAnsi" w:cstheme="majorHAnsi"/>
          <w:spacing w:val="-3"/>
          <w:lang w:eastAsia="vi-VN"/>
        </w:rPr>
        <w:t xml:space="preserve"> Các sở, cơ quan tương đương sở; UBND xã, phường thuộc thành phố Hà Nội.</w:t>
      </w:r>
      <w:r w:rsidRPr="0001268C">
        <w:rPr>
          <w:rStyle w:val="Vnbnnidung"/>
          <w:rFonts w:asciiTheme="majorHAnsi" w:hAnsiTheme="majorHAnsi" w:cstheme="majorHAnsi"/>
          <w:spacing w:val="-3"/>
          <w:lang w:eastAsia="vi-VN"/>
        </w:rPr>
        <w:t xml:space="preserve"> </w:t>
      </w:r>
    </w:p>
    <w:p w14:paraId="365B5154" w14:textId="77777777" w:rsidR="00DA50B7" w:rsidRPr="005D23B4" w:rsidRDefault="00957FE3" w:rsidP="005D23B4">
      <w:pPr>
        <w:spacing w:before="100" w:after="40" w:line="257" w:lineRule="auto"/>
        <w:ind w:firstLine="567"/>
        <w:rPr>
          <w:rStyle w:val="Vnbnnidung"/>
          <w:rFonts w:asciiTheme="majorHAnsi" w:hAnsiTheme="majorHAnsi" w:cstheme="majorHAnsi"/>
          <w:lang w:eastAsia="vi-VN"/>
        </w:rPr>
      </w:pPr>
      <w:r w:rsidRPr="005D23B4">
        <w:rPr>
          <w:rFonts w:asciiTheme="majorHAnsi" w:hAnsiTheme="majorHAnsi" w:cstheme="majorHAnsi"/>
          <w:bCs/>
          <w:iCs/>
          <w:noProof/>
          <w:szCs w:val="28"/>
        </w:rPr>
        <w:t xml:space="preserve">+ </w:t>
      </w:r>
      <w:r w:rsidRPr="005D23B4">
        <w:rPr>
          <w:rStyle w:val="Vnbnnidung"/>
          <w:rFonts w:asciiTheme="majorHAnsi" w:hAnsiTheme="majorHAnsi" w:cstheme="majorHAnsi"/>
          <w:lang w:eastAsia="vi-VN"/>
        </w:rPr>
        <w:t>Đơn vị sự nghiệp công lập thuộc phạm vi quản lý của thành phố Hà Nội.</w:t>
      </w:r>
    </w:p>
    <w:p w14:paraId="707DC3A7" w14:textId="77777777" w:rsidR="00DA50B7" w:rsidRPr="005D23B4" w:rsidRDefault="007330B6" w:rsidP="005D23B4">
      <w:pPr>
        <w:spacing w:before="100" w:after="40" w:line="257" w:lineRule="auto"/>
        <w:ind w:firstLine="567"/>
        <w:rPr>
          <w:rFonts w:asciiTheme="majorHAnsi" w:eastAsia="Times New Roman" w:hAnsiTheme="majorHAnsi" w:cstheme="majorHAnsi"/>
          <w:i/>
          <w:iCs/>
          <w:szCs w:val="28"/>
          <w:lang w:val="nl-NL"/>
        </w:rPr>
      </w:pPr>
      <w:r w:rsidRPr="005D23B4">
        <w:rPr>
          <w:rFonts w:asciiTheme="majorHAnsi" w:eastAsia="Times New Roman" w:hAnsiTheme="majorHAnsi" w:cstheme="majorHAnsi"/>
          <w:i/>
          <w:iCs/>
          <w:szCs w:val="28"/>
          <w:lang w:val="nl-NL"/>
        </w:rPr>
        <w:t>- Đối với doanh nghiệp nhà nước</w:t>
      </w:r>
    </w:p>
    <w:p w14:paraId="71618769" w14:textId="77777777" w:rsidR="00DA50B7" w:rsidRPr="005D23B4" w:rsidRDefault="007330B6" w:rsidP="005D23B4">
      <w:pPr>
        <w:spacing w:before="100" w:after="40" w:line="257" w:lineRule="auto"/>
        <w:ind w:firstLine="567"/>
        <w:rPr>
          <w:rFonts w:asciiTheme="majorHAnsi" w:eastAsia="Georgia" w:hAnsiTheme="majorHAnsi" w:cstheme="majorHAnsi"/>
          <w:spacing w:val="2"/>
          <w:szCs w:val="28"/>
        </w:rPr>
      </w:pPr>
      <w:r w:rsidRPr="005D23B4">
        <w:rPr>
          <w:rFonts w:asciiTheme="majorHAnsi" w:eastAsia="Georgia" w:hAnsiTheme="majorHAnsi" w:cstheme="majorHAnsi"/>
          <w:spacing w:val="2"/>
          <w:szCs w:val="28"/>
          <w:lang w:val="nl-NL"/>
        </w:rPr>
        <w:t>+</w:t>
      </w:r>
      <w:r w:rsidRPr="005D23B4">
        <w:rPr>
          <w:rFonts w:asciiTheme="majorHAnsi" w:eastAsia="Georgia" w:hAnsiTheme="majorHAnsi" w:cstheme="majorHAnsi"/>
          <w:spacing w:val="2"/>
          <w:szCs w:val="28"/>
        </w:rPr>
        <w:t xml:space="preserve"> Doanh nghiệp nhà nước thuộc thẩm quyền quản lý của Ủy ban nhân dân Thành phố</w:t>
      </w:r>
      <w:r w:rsidRPr="005D23B4">
        <w:rPr>
          <w:rFonts w:asciiTheme="majorHAnsi" w:eastAsia="Georgia" w:hAnsiTheme="majorHAnsi" w:cstheme="majorHAnsi"/>
          <w:spacing w:val="2"/>
          <w:szCs w:val="28"/>
          <w:lang w:val="nl-NL"/>
        </w:rPr>
        <w:t>: T</w:t>
      </w:r>
      <w:r w:rsidRPr="005D23B4">
        <w:rPr>
          <w:rFonts w:asciiTheme="majorHAnsi" w:eastAsia="Georgia" w:hAnsiTheme="majorHAnsi" w:cstheme="majorHAnsi"/>
          <w:spacing w:val="2"/>
          <w:szCs w:val="28"/>
        </w:rPr>
        <w:t>ổng công ty do Ủy ban nhân dân Thành phố nắm giữ 100% vốn điều lệ</w:t>
      </w:r>
      <w:r w:rsidRPr="005D23B4">
        <w:rPr>
          <w:rFonts w:asciiTheme="majorHAnsi" w:eastAsia="Georgia" w:hAnsiTheme="majorHAnsi" w:cstheme="majorHAnsi"/>
          <w:spacing w:val="2"/>
          <w:szCs w:val="28"/>
          <w:lang w:val="nl-NL"/>
        </w:rPr>
        <w:t xml:space="preserve">; </w:t>
      </w:r>
      <w:r w:rsidRPr="005D23B4">
        <w:rPr>
          <w:rFonts w:asciiTheme="majorHAnsi" w:eastAsia="Georgia" w:hAnsiTheme="majorHAnsi" w:cstheme="majorHAnsi"/>
          <w:spacing w:val="2"/>
          <w:szCs w:val="28"/>
        </w:rPr>
        <w:t>Công ty trách nhiệm hữu hạn một thành viên do Ủy ban nhân dân Thành phố nắm giữ 100% vốn điều lệ.</w:t>
      </w:r>
      <w:bookmarkStart w:id="6" w:name="fnref1_5"/>
      <w:bookmarkEnd w:id="6"/>
    </w:p>
    <w:p w14:paraId="56EF3B90" w14:textId="77777777" w:rsidR="00DA50B7" w:rsidRPr="005D23B4" w:rsidRDefault="007330B6" w:rsidP="005D23B4">
      <w:pPr>
        <w:spacing w:before="100" w:after="40" w:line="257" w:lineRule="auto"/>
        <w:ind w:firstLine="567"/>
        <w:rPr>
          <w:rFonts w:asciiTheme="majorHAnsi" w:hAnsiTheme="majorHAnsi" w:cstheme="majorHAnsi"/>
          <w:spacing w:val="2"/>
          <w:szCs w:val="28"/>
        </w:rPr>
      </w:pPr>
      <w:r w:rsidRPr="005D23B4">
        <w:rPr>
          <w:rFonts w:asciiTheme="majorHAnsi" w:eastAsia="Times New Roman" w:hAnsiTheme="majorHAnsi" w:cstheme="majorHAnsi"/>
          <w:i/>
          <w:iCs/>
          <w:spacing w:val="2"/>
          <w:szCs w:val="28"/>
          <w:lang w:val="nl-NL"/>
        </w:rPr>
        <w:t>+</w:t>
      </w:r>
      <w:r w:rsidRPr="005D23B4">
        <w:rPr>
          <w:rFonts w:asciiTheme="majorHAnsi" w:hAnsiTheme="majorHAnsi" w:cstheme="majorHAnsi"/>
          <w:spacing w:val="2"/>
          <w:szCs w:val="28"/>
        </w:rPr>
        <w:t xml:space="preserve"> </w:t>
      </w:r>
      <w:r w:rsidRPr="005D23B4">
        <w:rPr>
          <w:rFonts w:asciiTheme="majorHAnsi" w:eastAsia="Georgia" w:hAnsiTheme="majorHAnsi" w:cstheme="majorHAnsi"/>
          <w:spacing w:val="2"/>
          <w:szCs w:val="28"/>
        </w:rPr>
        <w:t>Cá nhân là người đứng đầu doanh nghiệp nhà nước thuộc Ủy ban nhân dân Thành phố</w:t>
      </w:r>
      <w:bookmarkStart w:id="7" w:name="fnref1_8"/>
      <w:bookmarkEnd w:id="7"/>
      <w:r w:rsidRPr="005D23B4">
        <w:rPr>
          <w:rFonts w:asciiTheme="majorHAnsi" w:eastAsia="Georgia" w:hAnsiTheme="majorHAnsi" w:cstheme="majorHAnsi"/>
          <w:spacing w:val="2"/>
          <w:szCs w:val="28"/>
          <w:lang w:val="nl-NL"/>
        </w:rPr>
        <w:t>:</w:t>
      </w:r>
      <w:hyperlink w:anchor="fn1"/>
      <w:r w:rsidRPr="005D23B4">
        <w:rPr>
          <w:rFonts w:asciiTheme="majorHAnsi" w:eastAsia="Times New Roman" w:hAnsiTheme="majorHAnsi" w:cstheme="majorHAnsi"/>
          <w:i/>
          <w:iCs/>
          <w:spacing w:val="2"/>
          <w:szCs w:val="28"/>
          <w:lang w:val="nl-NL"/>
        </w:rPr>
        <w:t xml:space="preserve"> </w:t>
      </w:r>
      <w:r w:rsidRPr="005D23B4">
        <w:rPr>
          <w:rFonts w:asciiTheme="majorHAnsi" w:eastAsia="Georgia" w:hAnsiTheme="majorHAnsi" w:cstheme="majorHAnsi"/>
          <w:spacing w:val="2"/>
          <w:szCs w:val="28"/>
        </w:rPr>
        <w:t>Chủ tịch Hội đồng thành viên, Chủ tịch Công ty tại các Tổng công ty, Công ty trách nhiệm hữu hạn một thành viên do Ủy ban nhân dân Thành phố nắm giữ 100% vốn điều lệ</w:t>
      </w:r>
      <w:r w:rsidRPr="005D23B4">
        <w:rPr>
          <w:rFonts w:asciiTheme="majorHAnsi" w:eastAsia="Georgia" w:hAnsiTheme="majorHAnsi" w:cstheme="majorHAnsi"/>
          <w:spacing w:val="2"/>
          <w:szCs w:val="28"/>
          <w:lang w:val="nl-NL"/>
        </w:rPr>
        <w:t xml:space="preserve">; </w:t>
      </w:r>
      <w:r w:rsidRPr="005D23B4">
        <w:rPr>
          <w:rFonts w:asciiTheme="majorHAnsi" w:eastAsia="Georgia" w:hAnsiTheme="majorHAnsi" w:cstheme="majorHAnsi"/>
          <w:spacing w:val="2"/>
          <w:szCs w:val="28"/>
        </w:rPr>
        <w:t xml:space="preserve">Tổng giám đốc, Giám đốc tại </w:t>
      </w:r>
      <w:bookmarkStart w:id="8" w:name="fnref1_9"/>
      <w:bookmarkEnd w:id="8"/>
      <w:r w:rsidRPr="005D23B4">
        <w:rPr>
          <w:rFonts w:asciiTheme="majorHAnsi" w:eastAsia="Georgia" w:hAnsiTheme="majorHAnsi" w:cstheme="majorHAnsi"/>
          <w:spacing w:val="2"/>
          <w:szCs w:val="28"/>
        </w:rPr>
        <w:t>tại các Tổng công ty, Công ty trách nhiệm hữu hạn một thành viên do Ủy ban nhân dân Thành phố nắm giữ 100% vốn điều lệ</w:t>
      </w:r>
      <w:r w:rsidRPr="005D23B4">
        <w:rPr>
          <w:rFonts w:asciiTheme="majorHAnsi" w:hAnsiTheme="majorHAnsi" w:cstheme="majorHAnsi"/>
          <w:spacing w:val="2"/>
          <w:szCs w:val="28"/>
        </w:rPr>
        <w:t>.</w:t>
      </w:r>
      <w:hyperlink w:anchor="fn1"/>
      <w:r w:rsidRPr="005D23B4">
        <w:rPr>
          <w:rFonts w:asciiTheme="majorHAnsi" w:hAnsiTheme="majorHAnsi" w:cstheme="majorHAnsi"/>
          <w:spacing w:val="2"/>
          <w:szCs w:val="28"/>
        </w:rPr>
        <w:t xml:space="preserve"> </w:t>
      </w:r>
    </w:p>
    <w:p w14:paraId="7C84D0A4" w14:textId="7800EF74" w:rsidR="007330B6" w:rsidRPr="005D23B4" w:rsidRDefault="007330B6" w:rsidP="005D23B4">
      <w:pPr>
        <w:spacing w:before="100" w:after="40" w:line="257" w:lineRule="auto"/>
        <w:ind w:firstLine="567"/>
        <w:rPr>
          <w:rFonts w:asciiTheme="majorHAnsi" w:eastAsia="Times New Roman" w:hAnsiTheme="majorHAnsi" w:cstheme="majorHAnsi"/>
          <w:i/>
          <w:iCs/>
          <w:szCs w:val="28"/>
          <w:lang w:val="nl-NL"/>
        </w:rPr>
      </w:pPr>
      <w:r w:rsidRPr="005D23B4">
        <w:rPr>
          <w:rFonts w:asciiTheme="majorHAnsi" w:eastAsia="Times New Roman" w:hAnsiTheme="majorHAnsi" w:cstheme="majorHAnsi"/>
          <w:i/>
          <w:iCs/>
          <w:szCs w:val="28"/>
          <w:lang w:val="nl-NL"/>
        </w:rPr>
        <w:t xml:space="preserve">+ </w:t>
      </w:r>
      <w:r w:rsidRPr="005D23B4">
        <w:rPr>
          <w:rFonts w:asciiTheme="majorHAnsi" w:eastAsia="Georgia" w:hAnsiTheme="majorHAnsi" w:cstheme="majorHAnsi"/>
          <w:szCs w:val="28"/>
        </w:rPr>
        <w:t>Cơ quan, tổ chức, cá nhân có liên quan</w:t>
      </w:r>
      <w:r w:rsidRPr="005D23B4">
        <w:rPr>
          <w:rFonts w:asciiTheme="majorHAnsi" w:eastAsia="Georgia" w:hAnsiTheme="majorHAnsi" w:cstheme="majorHAnsi"/>
          <w:szCs w:val="28"/>
          <w:lang w:val="nl-NL"/>
        </w:rPr>
        <w:t xml:space="preserve">: </w:t>
      </w:r>
      <w:r w:rsidRPr="005D23B4">
        <w:rPr>
          <w:rFonts w:asciiTheme="majorHAnsi" w:eastAsia="Georgia" w:hAnsiTheme="majorHAnsi" w:cstheme="majorHAnsi"/>
          <w:szCs w:val="28"/>
        </w:rPr>
        <w:t>Ủy ban nhân dân Thành phố, các Sở, ban, ngành, cơ quan chuyên môn thuộc Ủy ban nhân dân Thành phố</w:t>
      </w:r>
      <w:r w:rsidRPr="005D23B4">
        <w:rPr>
          <w:rFonts w:asciiTheme="majorHAnsi" w:eastAsia="Georgia" w:hAnsiTheme="majorHAnsi" w:cstheme="majorHAnsi"/>
          <w:szCs w:val="28"/>
          <w:lang w:val="nl-NL"/>
        </w:rPr>
        <w:t xml:space="preserve">; </w:t>
      </w:r>
      <w:r w:rsidRPr="005D23B4">
        <w:rPr>
          <w:rFonts w:asciiTheme="majorHAnsi" w:eastAsia="Georgia" w:hAnsiTheme="majorHAnsi" w:cstheme="majorHAnsi"/>
          <w:szCs w:val="28"/>
        </w:rPr>
        <w:t>Cơ quan được Ủy ban nhân dân Thành phố ủy quyền là cơ quan đại diện chủ sở hữu vốn nhà nước tại doanh nghiệp</w:t>
      </w:r>
      <w:r w:rsidRPr="005D23B4">
        <w:rPr>
          <w:rFonts w:asciiTheme="majorHAnsi" w:eastAsia="Georgia" w:hAnsiTheme="majorHAnsi" w:cstheme="majorHAnsi"/>
          <w:szCs w:val="28"/>
          <w:lang w:val="nl-NL"/>
        </w:rPr>
        <w:t xml:space="preserve">; </w:t>
      </w:r>
      <w:r w:rsidRPr="005D23B4">
        <w:rPr>
          <w:rFonts w:asciiTheme="majorHAnsi" w:eastAsia="Georgia" w:hAnsiTheme="majorHAnsi" w:cstheme="majorHAnsi"/>
          <w:szCs w:val="28"/>
        </w:rPr>
        <w:t>Các cơ quan tham mưu về công tác tổ chức, cán bộ, nội vụ, tài chính của Thành phố.</w:t>
      </w:r>
      <w:bookmarkStart w:id="9" w:name="fnref1_15"/>
      <w:bookmarkEnd w:id="9"/>
      <w:r w:rsidRPr="005D23B4">
        <w:rPr>
          <w:rFonts w:asciiTheme="majorHAnsi" w:hAnsiTheme="majorHAnsi" w:cstheme="majorHAnsi"/>
          <w:szCs w:val="28"/>
        </w:rPr>
        <w:fldChar w:fldCharType="begin"/>
      </w:r>
      <w:r w:rsidRPr="005D23B4">
        <w:rPr>
          <w:rFonts w:asciiTheme="majorHAnsi" w:hAnsiTheme="majorHAnsi" w:cstheme="majorHAnsi"/>
          <w:szCs w:val="28"/>
        </w:rPr>
        <w:instrText>HYPERLINK \l "fn1" \h</w:instrText>
      </w:r>
      <w:r w:rsidRPr="005D23B4">
        <w:rPr>
          <w:rFonts w:asciiTheme="majorHAnsi" w:hAnsiTheme="majorHAnsi" w:cstheme="majorHAnsi"/>
          <w:szCs w:val="28"/>
        </w:rPr>
        <w:fldChar w:fldCharType="end"/>
      </w:r>
    </w:p>
    <w:p w14:paraId="7A636D95" w14:textId="77777777" w:rsidR="00426DB3" w:rsidRPr="005D23B4" w:rsidRDefault="00426DB3"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b/>
          <w:szCs w:val="28"/>
          <w:lang w:val="nl-NL"/>
        </w:rPr>
        <w:t>2. Bố cục của dự thảo</w:t>
      </w:r>
    </w:p>
    <w:p w14:paraId="536FD727" w14:textId="6BD47395" w:rsidR="00426DB3" w:rsidRPr="005D23B4" w:rsidRDefault="0057763B"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szCs w:val="28"/>
          <w:lang w:val="nl-NL"/>
        </w:rPr>
        <w:t>Dự thảo Nghị quyết gồm 2 Điều và 02 phụ lục đính kèm, cụ thể:</w:t>
      </w:r>
    </w:p>
    <w:p w14:paraId="009BB191" w14:textId="67817E62" w:rsidR="0057763B" w:rsidRPr="005D23B4" w:rsidRDefault="0057763B"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szCs w:val="28"/>
          <w:lang w:val="nl-NL"/>
        </w:rPr>
        <w:t>- Điều 1: Ban hành kèm theo Nghị quyết 02 phụ lục</w:t>
      </w:r>
    </w:p>
    <w:p w14:paraId="163ADD62" w14:textId="65D4F852" w:rsidR="006D36BE" w:rsidRPr="005D23B4" w:rsidRDefault="0057763B"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szCs w:val="28"/>
          <w:lang w:val="nl-NL"/>
        </w:rPr>
        <w:t>+ Phụ lục I:</w:t>
      </w:r>
      <w:r w:rsidRPr="005D23B4">
        <w:rPr>
          <w:rFonts w:asciiTheme="majorHAnsi" w:hAnsiTheme="majorHAnsi" w:cstheme="majorHAnsi"/>
          <w:szCs w:val="28"/>
        </w:rPr>
        <w:t xml:space="preserve"> </w:t>
      </w:r>
      <w:r w:rsidR="00957FE3" w:rsidRPr="005D23B4">
        <w:rPr>
          <w:rFonts w:asciiTheme="majorHAnsi" w:hAnsiTheme="majorHAnsi" w:cstheme="majorHAnsi"/>
          <w:szCs w:val="28"/>
        </w:rPr>
        <w:t>Quy định</w:t>
      </w:r>
      <w:r w:rsidR="006D36BE" w:rsidRPr="005D23B4">
        <w:rPr>
          <w:rFonts w:asciiTheme="majorHAnsi" w:hAnsiTheme="majorHAnsi" w:cstheme="majorHAnsi"/>
          <w:szCs w:val="28"/>
          <w:lang w:val="nl-NL"/>
        </w:rPr>
        <w:t xml:space="preserve"> việc</w:t>
      </w:r>
      <w:r w:rsidR="00957FE3" w:rsidRPr="005D23B4">
        <w:rPr>
          <w:rFonts w:asciiTheme="majorHAnsi" w:hAnsiTheme="majorHAnsi" w:cstheme="majorHAnsi"/>
          <w:szCs w:val="28"/>
        </w:rPr>
        <w:t xml:space="preserve"> thuê để bổ nhiệm người đứng đầu đơn vị sự nghiệp công lập </w:t>
      </w:r>
      <w:r w:rsidR="006D36BE" w:rsidRPr="005D23B4">
        <w:rPr>
          <w:rFonts w:asciiTheme="majorHAnsi" w:hAnsiTheme="majorHAnsi" w:cstheme="majorHAnsi"/>
          <w:bCs/>
          <w:szCs w:val="28"/>
          <w:lang w:val="nl-NL"/>
        </w:rPr>
        <w:t>thuộc phạm vi quản lý của</w:t>
      </w:r>
      <w:r w:rsidR="006D36BE" w:rsidRPr="005D23B4">
        <w:rPr>
          <w:rFonts w:asciiTheme="majorHAnsi" w:hAnsiTheme="majorHAnsi" w:cstheme="majorHAnsi"/>
          <w:bCs/>
          <w:szCs w:val="28"/>
        </w:rPr>
        <w:t xml:space="preserve"> thành phố Hà Nội.</w:t>
      </w:r>
    </w:p>
    <w:p w14:paraId="7E9ECC26" w14:textId="34BEE232" w:rsidR="0057763B" w:rsidRPr="005D23B4" w:rsidRDefault="0057763B"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szCs w:val="28"/>
          <w:lang w:val="nl-NL"/>
        </w:rPr>
        <w:t>+ Phụ lục II:</w:t>
      </w:r>
      <w:r w:rsidRPr="005D23B4">
        <w:rPr>
          <w:rFonts w:asciiTheme="majorHAnsi" w:hAnsiTheme="majorHAnsi" w:cstheme="majorHAnsi"/>
          <w:szCs w:val="28"/>
        </w:rPr>
        <w:t xml:space="preserve"> </w:t>
      </w:r>
      <w:r w:rsidR="007502D2">
        <w:rPr>
          <w:rFonts w:asciiTheme="majorHAnsi" w:hAnsiTheme="majorHAnsi" w:cstheme="majorHAnsi"/>
          <w:szCs w:val="28"/>
        </w:rPr>
        <w:t>Quy định việc thuê</w:t>
      </w:r>
      <w:r w:rsidRPr="005D23B4">
        <w:rPr>
          <w:rFonts w:asciiTheme="majorHAnsi" w:hAnsiTheme="majorHAnsi" w:cstheme="majorHAnsi"/>
          <w:szCs w:val="28"/>
        </w:rPr>
        <w:t xml:space="preserve">, tuyển dụng và bổ nhiệm người đứng đầu doanh nghiệp nhà nước </w:t>
      </w:r>
      <w:r w:rsidR="006D36BE" w:rsidRPr="007502D2">
        <w:rPr>
          <w:rFonts w:asciiTheme="majorHAnsi" w:hAnsiTheme="majorHAnsi" w:cstheme="majorHAnsi"/>
          <w:bCs/>
          <w:szCs w:val="28"/>
        </w:rPr>
        <w:t>thuộc phạm vi quản lý của</w:t>
      </w:r>
      <w:r w:rsidR="006D36BE" w:rsidRPr="005D23B4">
        <w:rPr>
          <w:rFonts w:asciiTheme="majorHAnsi" w:hAnsiTheme="majorHAnsi" w:cstheme="majorHAnsi"/>
          <w:bCs/>
          <w:szCs w:val="28"/>
        </w:rPr>
        <w:t xml:space="preserve"> thành phố Hà Nội.</w:t>
      </w:r>
    </w:p>
    <w:p w14:paraId="43E7E260" w14:textId="2B998BDB" w:rsidR="0057763B" w:rsidRPr="005D23B4" w:rsidRDefault="0057763B"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szCs w:val="28"/>
          <w:lang w:val="nl-NL"/>
        </w:rPr>
        <w:t>- Điều 2: Tổ chức thực hiện</w:t>
      </w:r>
    </w:p>
    <w:p w14:paraId="049DCDE9" w14:textId="77777777" w:rsidR="00426DB3" w:rsidRPr="005D23B4" w:rsidRDefault="00426DB3" w:rsidP="005D23B4">
      <w:pPr>
        <w:spacing w:before="100" w:after="40" w:line="257" w:lineRule="auto"/>
        <w:ind w:firstLine="567"/>
        <w:rPr>
          <w:rFonts w:asciiTheme="majorHAnsi" w:hAnsiTheme="majorHAnsi" w:cstheme="majorHAnsi"/>
          <w:b/>
          <w:szCs w:val="28"/>
          <w:lang w:val="nl-NL"/>
        </w:rPr>
      </w:pPr>
      <w:r w:rsidRPr="005D23B4">
        <w:rPr>
          <w:rFonts w:asciiTheme="majorHAnsi" w:hAnsiTheme="majorHAnsi" w:cstheme="majorHAnsi"/>
          <w:b/>
          <w:szCs w:val="28"/>
          <w:lang w:val="nl-NL"/>
        </w:rPr>
        <w:t>3. Nội dung cơ bản</w:t>
      </w:r>
    </w:p>
    <w:p w14:paraId="1FDFF422" w14:textId="68B90676" w:rsidR="00426DB3" w:rsidRPr="005D23B4" w:rsidRDefault="0057763B" w:rsidP="005D23B4">
      <w:pPr>
        <w:spacing w:before="100" w:after="40" w:line="257" w:lineRule="auto"/>
        <w:ind w:firstLine="567"/>
        <w:rPr>
          <w:rFonts w:asciiTheme="majorHAnsi" w:hAnsiTheme="majorHAnsi" w:cstheme="majorHAnsi"/>
          <w:bCs/>
          <w:spacing w:val="2"/>
          <w:szCs w:val="28"/>
          <w:lang w:val="nl-NL"/>
        </w:rPr>
      </w:pPr>
      <w:r w:rsidRPr="005D23B4">
        <w:rPr>
          <w:rFonts w:asciiTheme="majorHAnsi" w:hAnsiTheme="majorHAnsi" w:cstheme="majorHAnsi"/>
          <w:szCs w:val="28"/>
          <w:lang w:val="nl-NL"/>
        </w:rPr>
        <w:t xml:space="preserve">Quy định một số nội dung sau: </w:t>
      </w:r>
      <w:r w:rsidRPr="005D23B4">
        <w:rPr>
          <w:rFonts w:asciiTheme="majorHAnsi" w:hAnsiTheme="majorHAnsi" w:cstheme="majorHAnsi"/>
          <w:bCs/>
          <w:spacing w:val="2"/>
          <w:szCs w:val="28"/>
          <w:lang w:val="nl-NL"/>
        </w:rPr>
        <w:t>Quy định về điều kiện, tiêu chuẩn, trình tự, thủ tục và cơ chế thực hiện việc thuê, tuyển dụng và bổ nhiệm người đứng đầu các đơn vị sự nghiệp công lập, doanh nghiệp nhà nước thuộc phạm vi quản lý của thành phố Hà Nội (chi tiết quy định tại Phụ lục I, Phụ lục II) và Tổ chức thực hiện Nghị quyết</w:t>
      </w:r>
    </w:p>
    <w:p w14:paraId="6DA58F12" w14:textId="77777777" w:rsidR="00426DB3" w:rsidRPr="005D23B4" w:rsidRDefault="00426DB3" w:rsidP="005D23B4">
      <w:pPr>
        <w:spacing w:before="100" w:after="40" w:line="257" w:lineRule="auto"/>
        <w:ind w:firstLine="567"/>
        <w:rPr>
          <w:rFonts w:asciiTheme="majorHAnsi" w:eastAsia="Times New Roman" w:hAnsiTheme="majorHAnsi" w:cstheme="majorHAnsi"/>
          <w:b/>
          <w:spacing w:val="2"/>
          <w:szCs w:val="28"/>
          <w:lang w:val="nl-NL"/>
        </w:rPr>
      </w:pPr>
      <w:r w:rsidRPr="005D23B4">
        <w:rPr>
          <w:rFonts w:asciiTheme="majorHAnsi" w:eastAsia="Times New Roman" w:hAnsiTheme="majorHAnsi" w:cstheme="majorHAnsi"/>
          <w:b/>
          <w:spacing w:val="2"/>
          <w:szCs w:val="28"/>
          <w:lang w:val="nl-NL"/>
        </w:rPr>
        <w:t>V. ĐÁNH GIÁ VỀ SỰ PHÙ HỢP VỚI ĐIỀU 4 CỦA LUẬT THỦ ĐÔ</w:t>
      </w:r>
    </w:p>
    <w:p w14:paraId="417CB6C5" w14:textId="265A5A14" w:rsidR="00FF5906" w:rsidRPr="005D23B4" w:rsidRDefault="00426DB3" w:rsidP="005D23B4">
      <w:pPr>
        <w:spacing w:before="100" w:after="40" w:line="257" w:lineRule="auto"/>
        <w:ind w:firstLine="567"/>
        <w:rPr>
          <w:rFonts w:asciiTheme="majorHAnsi" w:eastAsia="Times New Roman" w:hAnsiTheme="majorHAnsi" w:cstheme="majorHAnsi"/>
          <w:noProof/>
          <w:spacing w:val="2"/>
          <w:szCs w:val="28"/>
        </w:rPr>
      </w:pPr>
      <w:r w:rsidRPr="005D23B4">
        <w:rPr>
          <w:rFonts w:asciiTheme="majorHAnsi" w:eastAsia="Times New Roman" w:hAnsiTheme="majorHAnsi" w:cstheme="majorHAnsi"/>
          <w:b/>
          <w:bCs/>
          <w:noProof/>
          <w:spacing w:val="2"/>
          <w:szCs w:val="28"/>
        </w:rPr>
        <w:t>1. Đánh giá về tính hợp hiến, sự phù hợp với Luật Thủ đô, tính thống nhất với các văn bản thi hành Luật Thủ đô; tính tương thích với các điều ước quốc tế có liên quan mà nước Cộng hòa xã hội chủ nghĩa Việt Nam là thành viên</w:t>
      </w:r>
    </w:p>
    <w:p w14:paraId="512C53B3" w14:textId="78F5E16F" w:rsidR="00FF5906" w:rsidRPr="005D23B4" w:rsidRDefault="00FF5906" w:rsidP="005D23B4">
      <w:pPr>
        <w:spacing w:before="100" w:after="40" w:line="257" w:lineRule="auto"/>
        <w:ind w:firstLine="567"/>
        <w:rPr>
          <w:rFonts w:asciiTheme="majorHAnsi" w:eastAsia="Times New Roman" w:hAnsiTheme="majorHAnsi" w:cstheme="majorHAnsi"/>
          <w:noProof/>
          <w:szCs w:val="28"/>
        </w:rPr>
      </w:pPr>
      <w:r w:rsidRPr="005D23B4">
        <w:rPr>
          <w:rFonts w:asciiTheme="majorHAnsi" w:eastAsia="Times New Roman" w:hAnsiTheme="majorHAnsi" w:cstheme="majorHAnsi"/>
          <w:noProof/>
          <w:szCs w:val="28"/>
        </w:rPr>
        <w:lastRenderedPageBreak/>
        <w:t>Việc ban hành Nghị quyết hoàn toàn phù hợp với Hiến pháp và bám sát các nguyên tắc phân quyền cho chính quyền Thủ đô. HĐND Thành phố được trao thẩm quyền ban hành các quy định khác với văn bản quy phạm pháp luật của cơ quan nhà nước ở Trung ương để điều chỉnh các vấn đề đặc thù, nhằm tháo gỡ điểm nghẽn và thu hút nhân tài.</w:t>
      </w:r>
    </w:p>
    <w:p w14:paraId="5C3E1FFC" w14:textId="0BD65DBC" w:rsidR="00FF5906" w:rsidRPr="005D23B4" w:rsidRDefault="00FF5906" w:rsidP="005D23B4">
      <w:pPr>
        <w:spacing w:before="100" w:after="40" w:line="257" w:lineRule="auto"/>
        <w:ind w:firstLine="567"/>
        <w:rPr>
          <w:rFonts w:asciiTheme="majorHAnsi" w:eastAsia="Times New Roman" w:hAnsiTheme="majorHAnsi" w:cstheme="majorHAnsi"/>
          <w:noProof/>
          <w:spacing w:val="4"/>
          <w:szCs w:val="28"/>
        </w:rPr>
      </w:pPr>
      <w:r w:rsidRPr="005D23B4">
        <w:rPr>
          <w:rFonts w:asciiTheme="majorHAnsi" w:eastAsia="Times New Roman" w:hAnsiTheme="majorHAnsi" w:cstheme="majorHAnsi"/>
          <w:i/>
          <w:iCs/>
          <w:noProof/>
          <w:spacing w:val="4"/>
          <w:szCs w:val="28"/>
        </w:rPr>
        <w:t xml:space="preserve"> </w:t>
      </w:r>
      <w:r w:rsidRPr="005D23B4">
        <w:rPr>
          <w:rFonts w:asciiTheme="majorHAnsi" w:eastAsia="Times New Roman" w:hAnsiTheme="majorHAnsi" w:cstheme="majorHAnsi"/>
          <w:noProof/>
          <w:spacing w:val="4"/>
          <w:szCs w:val="28"/>
        </w:rPr>
        <w:t>Nghị quyết đồng bộ với các định hướng mới của Luật Cán bộ, công chức năm 2025 về việc có cơ chế đặc biệt thu hút doanh nhân tiêu biểu, xuất sắc vào khu vực công. Đồng thời, bảo đảm nguyên tắc của Luật Quản lý và đầu tư vốn nhà nước tại doanh nghiệp (Luật số 68/2025/QH15) trong việc tách bạch chức năng quản lý nhà nước và quản trị doanh nghiệp, trao quyền nhiều hơn cho doanh nghiệp.</w:t>
      </w:r>
    </w:p>
    <w:p w14:paraId="70C1F51C" w14:textId="77777777" w:rsidR="00875646" w:rsidRPr="005D23B4" w:rsidRDefault="00FF5906" w:rsidP="005D23B4">
      <w:pPr>
        <w:spacing w:before="100" w:after="40" w:line="257" w:lineRule="auto"/>
        <w:ind w:firstLine="567"/>
        <w:rPr>
          <w:rFonts w:asciiTheme="majorHAnsi" w:eastAsia="Times New Roman" w:hAnsiTheme="majorHAnsi" w:cstheme="majorHAnsi"/>
          <w:noProof/>
          <w:szCs w:val="28"/>
        </w:rPr>
      </w:pPr>
      <w:r w:rsidRPr="005D23B4">
        <w:rPr>
          <w:rFonts w:asciiTheme="majorHAnsi" w:eastAsia="Times New Roman" w:hAnsiTheme="majorHAnsi" w:cstheme="majorHAnsi"/>
          <w:b/>
          <w:bCs/>
          <w:i/>
          <w:iCs/>
          <w:noProof/>
          <w:szCs w:val="28"/>
        </w:rPr>
        <w:t xml:space="preserve"> </w:t>
      </w:r>
      <w:r w:rsidRPr="005D23B4">
        <w:rPr>
          <w:rFonts w:asciiTheme="majorHAnsi" w:eastAsia="Times New Roman" w:hAnsiTheme="majorHAnsi" w:cstheme="majorHAnsi"/>
          <w:noProof/>
          <w:szCs w:val="28"/>
        </w:rPr>
        <w:t>Các quy định đổi mới về quản trị, thuê giám đốc điều hành hướng tới việc tiệm cận với thông lệ quản trị doanh nghiệp quốc tế, tuân thủ các cam kết và điều ước quốc tế mà Việt Nam là thành viên</w:t>
      </w:r>
      <w:r w:rsidR="00957FE3" w:rsidRPr="005D23B4">
        <w:rPr>
          <w:rFonts w:asciiTheme="majorHAnsi" w:eastAsia="Times New Roman" w:hAnsiTheme="majorHAnsi" w:cstheme="majorHAnsi"/>
          <w:noProof/>
          <w:szCs w:val="28"/>
        </w:rPr>
        <w:t>;</w:t>
      </w:r>
    </w:p>
    <w:p w14:paraId="70548A7E" w14:textId="2F8A894C" w:rsidR="00957FE3" w:rsidRPr="005D23B4" w:rsidRDefault="00957FE3" w:rsidP="005D23B4">
      <w:pPr>
        <w:spacing w:before="100" w:after="40" w:line="257" w:lineRule="auto"/>
        <w:ind w:firstLine="567"/>
        <w:rPr>
          <w:rFonts w:asciiTheme="majorHAnsi" w:eastAsia="Times New Roman" w:hAnsiTheme="majorHAnsi" w:cstheme="majorHAnsi"/>
          <w:noProof/>
          <w:szCs w:val="28"/>
        </w:rPr>
      </w:pPr>
      <w:r w:rsidRPr="005D23B4">
        <w:rPr>
          <w:rFonts w:asciiTheme="majorHAnsi" w:eastAsia="Times New Roman" w:hAnsiTheme="majorHAnsi" w:cstheme="majorHAnsi"/>
          <w:noProof/>
          <w:szCs w:val="28"/>
        </w:rPr>
        <w:t>Quy định đổi mới về thuê những người có tài năng, có kinh nghiệm về quản trị d</w:t>
      </w:r>
      <w:r w:rsidRPr="005D23B4">
        <w:rPr>
          <w:rFonts w:asciiTheme="majorHAnsi" w:eastAsia="Georgia" w:hAnsiTheme="majorHAnsi" w:cstheme="majorHAnsi"/>
          <w:spacing w:val="-4"/>
          <w:szCs w:val="28"/>
        </w:rPr>
        <w:t>oanh nghiệp, tổ chức; quản trị tài chính, quản trị nhân sự; có chuyên môn sâu về lĩnh vực trọng tâm, trọng điểm của Thành phố, đảm nhiệm vị trí người đứng đầu đơn vị sự nghiệp công lập tham mưu, thực hiện những nhiệm vụ mới, khó cho Thành ủy, UBND Thành phố.</w:t>
      </w:r>
    </w:p>
    <w:p w14:paraId="058DE7A3" w14:textId="1C8B481E" w:rsidR="00FF5906" w:rsidRPr="005D23B4" w:rsidRDefault="00426DB3" w:rsidP="005D23B4">
      <w:pPr>
        <w:spacing w:before="100" w:after="40" w:line="257" w:lineRule="auto"/>
        <w:ind w:firstLine="567"/>
        <w:rPr>
          <w:rFonts w:asciiTheme="majorHAnsi" w:eastAsia="Times New Roman" w:hAnsiTheme="majorHAnsi" w:cstheme="majorHAnsi"/>
          <w:b/>
          <w:bCs/>
          <w:noProof/>
          <w:szCs w:val="28"/>
        </w:rPr>
      </w:pPr>
      <w:r w:rsidRPr="005D23B4">
        <w:rPr>
          <w:rFonts w:asciiTheme="majorHAnsi" w:eastAsia="Times New Roman" w:hAnsiTheme="majorHAnsi" w:cstheme="majorHAnsi"/>
          <w:b/>
          <w:bCs/>
          <w:noProof/>
          <w:szCs w:val="28"/>
        </w:rPr>
        <w:t>2. Đánh giá việc bảo đảm không phương hại đến quốc phòng, an ninh, đối ngoại quốc gia, dân tộc, tôn giáo và lĩnh vực khác liên quan trực tiếp đến chủ quyền quốc gia</w:t>
      </w:r>
    </w:p>
    <w:p w14:paraId="7C3CE784" w14:textId="30FF770C" w:rsidR="00FF5906" w:rsidRPr="005D23B4" w:rsidRDefault="00FF5906" w:rsidP="005D23B4">
      <w:pPr>
        <w:spacing w:before="100" w:after="40" w:line="257" w:lineRule="auto"/>
        <w:ind w:firstLine="567"/>
        <w:rPr>
          <w:rFonts w:asciiTheme="majorHAnsi" w:eastAsia="Times New Roman" w:hAnsiTheme="majorHAnsi" w:cstheme="majorHAnsi"/>
          <w:b/>
          <w:bCs/>
          <w:noProof/>
          <w:szCs w:val="28"/>
        </w:rPr>
      </w:pPr>
      <w:r w:rsidRPr="005D23B4">
        <w:rPr>
          <w:rFonts w:asciiTheme="majorHAnsi" w:eastAsia="Times New Roman" w:hAnsiTheme="majorHAnsi" w:cstheme="majorHAnsi"/>
          <w:noProof/>
          <w:szCs w:val="28"/>
        </w:rPr>
        <w:t xml:space="preserve"> Các chính sách thuê, tuyển dụng, bổ nhiệm và quản lý </w:t>
      </w:r>
      <w:r w:rsidR="008237D3" w:rsidRPr="005D23B4">
        <w:rPr>
          <w:rFonts w:asciiTheme="majorHAnsi" w:eastAsia="Times New Roman" w:hAnsiTheme="majorHAnsi" w:cstheme="majorHAnsi"/>
          <w:noProof/>
          <w:szCs w:val="28"/>
        </w:rPr>
        <w:t>người đứng đầu đơn vị sự nghiệp công lập, doanh nghiệp nhà nước</w:t>
      </w:r>
      <w:r w:rsidRPr="005D23B4">
        <w:rPr>
          <w:rFonts w:asciiTheme="majorHAnsi" w:eastAsia="Times New Roman" w:hAnsiTheme="majorHAnsi" w:cstheme="majorHAnsi"/>
          <w:noProof/>
          <w:szCs w:val="28"/>
        </w:rPr>
        <w:t xml:space="preserve"> là các công cụ quản trị tại</w:t>
      </w:r>
      <w:r w:rsidR="008237D3" w:rsidRPr="005D23B4">
        <w:rPr>
          <w:rFonts w:asciiTheme="majorHAnsi" w:eastAsia="Times New Roman" w:hAnsiTheme="majorHAnsi" w:cstheme="majorHAnsi"/>
          <w:noProof/>
          <w:szCs w:val="28"/>
        </w:rPr>
        <w:t xml:space="preserve"> đơn vị sự nghiệp công lập,</w:t>
      </w:r>
      <w:r w:rsidRPr="005D23B4">
        <w:rPr>
          <w:rFonts w:asciiTheme="majorHAnsi" w:eastAsia="Times New Roman" w:hAnsiTheme="majorHAnsi" w:cstheme="majorHAnsi"/>
          <w:noProof/>
          <w:szCs w:val="28"/>
        </w:rPr>
        <w:t xml:space="preserve"> doanh nghiệp</w:t>
      </w:r>
      <w:r w:rsidR="008237D3" w:rsidRPr="005D23B4">
        <w:rPr>
          <w:rFonts w:asciiTheme="majorHAnsi" w:eastAsia="Times New Roman" w:hAnsiTheme="majorHAnsi" w:cstheme="majorHAnsi"/>
          <w:noProof/>
          <w:szCs w:val="28"/>
        </w:rPr>
        <w:t xml:space="preserve"> nhà nước</w:t>
      </w:r>
      <w:r w:rsidRPr="005D23B4">
        <w:rPr>
          <w:rFonts w:asciiTheme="majorHAnsi" w:eastAsia="Times New Roman" w:hAnsiTheme="majorHAnsi" w:cstheme="majorHAnsi"/>
          <w:noProof/>
          <w:szCs w:val="28"/>
        </w:rPr>
        <w:t xml:space="preserve">. Việc này nhằm nâng cao hiệu quả </w:t>
      </w:r>
      <w:r w:rsidR="008237D3" w:rsidRPr="005D23B4">
        <w:rPr>
          <w:rFonts w:asciiTheme="majorHAnsi" w:eastAsia="Times New Roman" w:hAnsiTheme="majorHAnsi" w:cstheme="majorHAnsi"/>
          <w:noProof/>
          <w:szCs w:val="28"/>
        </w:rPr>
        <w:t>quản trị, kinh doanh</w:t>
      </w:r>
      <w:r w:rsidRPr="005D23B4">
        <w:rPr>
          <w:rFonts w:asciiTheme="majorHAnsi" w:eastAsia="Times New Roman" w:hAnsiTheme="majorHAnsi" w:cstheme="majorHAnsi"/>
          <w:noProof/>
          <w:szCs w:val="28"/>
        </w:rPr>
        <w:t>, hoàn toàn không gây phương hại đến quốc phòng, an ninh, đối ngoại quốc gia, dân tộc, tôn giáo hay chủ quyền quốc gia.</w:t>
      </w:r>
    </w:p>
    <w:p w14:paraId="157F49AC" w14:textId="0BDFF044" w:rsidR="008237D3" w:rsidRPr="005D23B4" w:rsidRDefault="00426DB3" w:rsidP="005D23B4">
      <w:pPr>
        <w:spacing w:before="100" w:after="40" w:line="257" w:lineRule="auto"/>
        <w:ind w:firstLine="567"/>
        <w:rPr>
          <w:rFonts w:asciiTheme="majorHAnsi" w:eastAsia="Times New Roman" w:hAnsiTheme="majorHAnsi" w:cstheme="majorHAnsi"/>
          <w:b/>
          <w:bCs/>
          <w:noProof/>
          <w:szCs w:val="28"/>
        </w:rPr>
      </w:pPr>
      <w:r w:rsidRPr="005D23B4">
        <w:rPr>
          <w:rFonts w:asciiTheme="majorHAnsi" w:eastAsia="Times New Roman" w:hAnsiTheme="majorHAnsi" w:cstheme="majorHAnsi"/>
          <w:b/>
          <w:bCs/>
          <w:noProof/>
          <w:szCs w:val="28"/>
        </w:rPr>
        <w:t>3. Đánh giá về việc bảo đảm quyền con người, quyền cơ bản của công dân, công bằng xã hội, phát triển bền vững và giữ gìn bản sắc, giá trị văn hóa của Thủ đô, vùng Thủ đô; tác động, ảnh hưởng đến ổn định kinh tế vĩ mô, an toàn tài chính quốc gia, quy luật thị trường</w:t>
      </w:r>
    </w:p>
    <w:p w14:paraId="2E65B20C" w14:textId="12A157EC" w:rsidR="00957FE3" w:rsidRPr="005D23B4" w:rsidRDefault="00957FE3"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szCs w:val="28"/>
        </w:rPr>
        <w:t xml:space="preserve">Nghị quyết quy định việc thuê, tuyển dụng và bổ nhiệm người đứng đầu đơn vị sự nghiệp công lập, doanh nghiệp nhà nước </w:t>
      </w:r>
      <w:r w:rsidR="0086495B" w:rsidRPr="005D23B4">
        <w:rPr>
          <w:rFonts w:asciiTheme="majorHAnsi" w:hAnsiTheme="majorHAnsi" w:cstheme="majorHAnsi"/>
          <w:szCs w:val="28"/>
        </w:rPr>
        <w:t xml:space="preserve">thuộc phạm vi quản lý của thành phố Hà Nội  </w:t>
      </w:r>
      <w:r w:rsidRPr="005D23B4">
        <w:rPr>
          <w:rFonts w:asciiTheme="majorHAnsi" w:hAnsiTheme="majorHAnsi" w:cstheme="majorHAnsi"/>
          <w:szCs w:val="28"/>
        </w:rPr>
        <w:t>cơ bản bảo đảm phù hợp với yêu cầu bảo vệ quyền con người, quyền cơ bản của công dân, thúc đẩy công bằng xã hội, phát triển bền vững và phù hợp với cơ chế kinh tế thị trường định hướng xã hội chủ nghĩa theo quy định của Hiến pháp và pháp luật hiện hành.</w:t>
      </w:r>
    </w:p>
    <w:p w14:paraId="0E6C47D0" w14:textId="77777777" w:rsidR="00957FE3" w:rsidRPr="005D23B4" w:rsidRDefault="00957FE3" w:rsidP="005D23B4">
      <w:pPr>
        <w:spacing w:before="100" w:after="40" w:line="257" w:lineRule="auto"/>
        <w:ind w:firstLine="567"/>
        <w:rPr>
          <w:rFonts w:asciiTheme="majorHAnsi" w:hAnsiTheme="majorHAnsi" w:cstheme="majorHAnsi"/>
          <w:szCs w:val="28"/>
        </w:rPr>
      </w:pPr>
      <w:r w:rsidRPr="005D23B4">
        <w:rPr>
          <w:rFonts w:asciiTheme="majorHAnsi" w:hAnsiTheme="majorHAnsi" w:cstheme="majorHAnsi"/>
          <w:szCs w:val="28"/>
        </w:rPr>
        <w:t xml:space="preserve">Thứ nhất, về bảo đảm quyền con người, quyền cơ bản của công dân, Nghị quyết đã mở rộng cơ chế tiếp cận vị trí quản lý doanh nghiệp nhà nước theo hướng công khai, minh bạch, cạnh tranh và bình đẳng hơn so với phương thức bổ nhiệm </w:t>
      </w:r>
      <w:r w:rsidRPr="005D23B4">
        <w:rPr>
          <w:rFonts w:asciiTheme="majorHAnsi" w:hAnsiTheme="majorHAnsi" w:cstheme="majorHAnsi"/>
          <w:szCs w:val="28"/>
        </w:rPr>
        <w:lastRenderedPageBreak/>
        <w:t>khép kín truyền thống. Việc cho phép thực hiện thuê, tuyển dụng thông qua thi tuyển, xét tuyển đối với người đứng đầu doanh nghiệp nhà nước tạo cơ hội cho nhiều cá nhân có năng lực, trình độ quản trị, kinh nghiệm thực tiễn được tham gia cạnh tranh bình đẳng để tiếp cận vị trí quản lý doanh nghiệp nhà nước, không phân biệt khu vực công hay khu vực tư. Điều này phù hợp với nguyên tắc bảo đảm quyền làm việc, quyền tham gia quản lý xã hội và quyền tiếp cận cơ hội nghề nghiệp của công dân theo quy định của Hiến pháp.</w:t>
      </w:r>
    </w:p>
    <w:p w14:paraId="6B0BABAF" w14:textId="77777777" w:rsidR="00957FE3" w:rsidRPr="0001268C" w:rsidRDefault="00957FE3" w:rsidP="005D23B4">
      <w:pPr>
        <w:spacing w:before="100" w:after="40" w:line="257" w:lineRule="auto"/>
        <w:ind w:firstLine="567"/>
        <w:rPr>
          <w:rFonts w:asciiTheme="majorHAnsi" w:hAnsiTheme="majorHAnsi" w:cstheme="majorHAnsi"/>
          <w:spacing w:val="-2"/>
          <w:szCs w:val="28"/>
        </w:rPr>
      </w:pPr>
      <w:r w:rsidRPr="0001268C">
        <w:rPr>
          <w:rFonts w:asciiTheme="majorHAnsi" w:hAnsiTheme="majorHAnsi" w:cstheme="majorHAnsi"/>
          <w:spacing w:val="-2"/>
          <w:szCs w:val="28"/>
        </w:rPr>
        <w:t>Thứ hai, về công bằng xã hội, Nghị quyết góp phần nâng cao chất lượng quản trị doanh nghiệp nhà nước, từ đó nâng cao hiệu quả sử dụng vốn, tài sản công và chất lượng dịch vụ công ích, dịch vụ thiết yếu mà doanh nghiệp nhà nước đang cung cấp cho xã hội. Việc lựa chọn người đứng đầu doanh nghiệp trên cơ sở năng lực thực chất, hiệu quả quản trị và cam kết trách nhiệm sẽ góp phần hạn chế tình trạng bổ nhiệm mang tính hình thức hoặc dựa trên yếu tố chủ quan, qua đó tạo môi trường cạnh tranh công bằng trong tiếp cận chức vụ quản lý doanh nghiệp nhà nước.</w:t>
      </w:r>
    </w:p>
    <w:p w14:paraId="39C65076" w14:textId="77777777" w:rsidR="00957FE3" w:rsidRPr="005D23B4" w:rsidRDefault="00957FE3" w:rsidP="005D23B4">
      <w:pPr>
        <w:spacing w:before="100" w:after="40" w:line="257" w:lineRule="auto"/>
        <w:ind w:firstLine="567"/>
        <w:rPr>
          <w:rFonts w:asciiTheme="majorHAnsi" w:hAnsiTheme="majorHAnsi" w:cstheme="majorHAnsi"/>
          <w:szCs w:val="28"/>
          <w:lang w:eastAsia="vi-VN"/>
        </w:rPr>
      </w:pPr>
      <w:r w:rsidRPr="005D23B4">
        <w:rPr>
          <w:rFonts w:asciiTheme="majorHAnsi" w:hAnsiTheme="majorHAnsi" w:cstheme="majorHAnsi"/>
          <w:szCs w:val="28"/>
        </w:rPr>
        <w:t xml:space="preserve">Thứ ba, về phát triển bền vững, Nghị quyết có tác động tích cực trong việc thúc đẩy đổi mới quản trị doanh nghiệp nhà nước theo hướng hiện đại, chuyên nghiệp, minh bạch và hiệu quả hơn. Việc áp dụng cơ chế quản trị theo mục tiêu và kết quả (OKR, KPI), cơ chế đánh giá định kỳ, cơ chế thuê quản lý chuyên nghiệp sẽ góp phần nâng cao năng lực cạnh tranh của doanh nghiệp nhà nước trong dài hạn, tăng hiệu quả sử dụng nguồn lực xã hội và nâng cao khả năng thích ứng với yêu cầu chuyển đổi số, chuyển đổi xanh và hội nhập quốc tế. </w:t>
      </w:r>
      <w:r w:rsidRPr="005D23B4">
        <w:rPr>
          <w:rFonts w:asciiTheme="majorHAnsi" w:hAnsiTheme="majorHAnsi" w:cstheme="majorHAnsi"/>
          <w:szCs w:val="28"/>
          <w:lang w:eastAsia="vi-VN"/>
        </w:rPr>
        <w:t>Đối với các doanh nghiệp công ích, hạ tầng đô thị, môi trường, vận tải công cộng và các lĩnh vực thiết yếu của Thủ đô, việc lựa chọn được đội ngũ quản lý có năng lực sẽ góp phần duy trì ổn định cung ứng dịch vụ công, bảo đảm an sinh xã hội và nâng cao chất lượng sống của người dân Thủ đô.</w:t>
      </w:r>
    </w:p>
    <w:p w14:paraId="08098A53"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Thứ tư, về giữ gìn bản sắc, giá trị văn hóa của Thủ đô và vùng Thủ đô, Nghị quyết không có nội dung tác động tiêu cực đến bản sắc văn hóa, truyền thống lịch sử hoặc các giá trị xã hội đặc trưng của Hà Nội. Ngược lại, việc nâng cao chất lượng quản trị doanh nghiệp nhà nước, đặc biệt đối với các doanh nghiệp hoạt động trong lĩnh vực văn hóa, du lịch, môi trường đô thị, hạ tầng công cộng sẽ góp phần xây dựng hình ảnh Thủ đô văn minh, hiện đại, chuyên nghiệp và phát triển bền vững. Đồng thời, việc yêu cầu người đứng đầu doanh nghiệp có phẩm chất đạo đức, trách nhiệm xã hội, không tham nhũng, không vụ lợi cũng phù hợp với yêu cầu xây dựng văn hóa công vụ, văn hóa doanh nghiệp và đạo đức quản trị trong bối cảnh mới.</w:t>
      </w:r>
    </w:p>
    <w:p w14:paraId="710C4241"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hAnsiTheme="majorHAnsi" w:cstheme="majorHAnsi"/>
          <w:spacing w:val="-2"/>
          <w:szCs w:val="28"/>
        </w:rPr>
        <w:t xml:space="preserve">Thứ năm, về tác động đối với ổn định kinh tế vĩ mô, an toàn tài chính quốc gia và quy luật thị trường, Nghị quyết cơ bản không làm phát sinh rủi ro ảnh hưởng tiêu cực đến ổn định kinh tế vĩ mô hoặc an toàn tài chính quốc gia do phạm vi điều chỉnh chủ yếu liên quan đến cơ chế lựa chọn và quản lý nhân sự lãnh đạo doanh nghiệp nhà nước thuộc UBND Thành phố. Tuy nhiên, Nghị quyết có tác động gián tiếp tích cực thông qua việc nâng cao hiệu quả quản trị doanh nghiệp nhà nước, tăng cường </w:t>
      </w:r>
      <w:r w:rsidRPr="005D23B4">
        <w:rPr>
          <w:rFonts w:asciiTheme="majorHAnsi" w:hAnsiTheme="majorHAnsi" w:cstheme="majorHAnsi"/>
          <w:spacing w:val="-2"/>
          <w:szCs w:val="28"/>
        </w:rPr>
        <w:lastRenderedPageBreak/>
        <w:t>bảo toàn và phát triển vốn nhà nước, hạn chế thất thoát, đầu</w:t>
      </w:r>
      <w:r w:rsidRPr="005D23B4">
        <w:rPr>
          <w:rFonts w:asciiTheme="majorHAnsi" w:hAnsiTheme="majorHAnsi" w:cstheme="majorHAnsi"/>
          <w:szCs w:val="28"/>
        </w:rPr>
        <w:t xml:space="preserve"> tư kém hiệu quả và nâng cao trách nhiệm tài chính của người đứng đầu doanh nghiệp. </w:t>
      </w:r>
    </w:p>
    <w:p w14:paraId="7940A190" w14:textId="77777777" w:rsidR="008237D3" w:rsidRPr="005D23B4" w:rsidRDefault="00426DB3" w:rsidP="005D23B4">
      <w:pPr>
        <w:spacing w:before="100" w:after="40" w:line="257" w:lineRule="auto"/>
        <w:ind w:firstLine="567"/>
        <w:rPr>
          <w:rFonts w:asciiTheme="majorHAnsi" w:eastAsia="Times New Roman" w:hAnsiTheme="majorHAnsi" w:cstheme="majorHAnsi"/>
          <w:b/>
          <w:bCs/>
          <w:noProof/>
          <w:szCs w:val="28"/>
        </w:rPr>
      </w:pPr>
      <w:r w:rsidRPr="005D23B4">
        <w:rPr>
          <w:rFonts w:asciiTheme="majorHAnsi" w:eastAsia="Times New Roman" w:hAnsiTheme="majorHAnsi" w:cstheme="majorHAnsi"/>
          <w:b/>
          <w:bCs/>
          <w:noProof/>
          <w:szCs w:val="28"/>
        </w:rPr>
        <w:t>4. Đánh giá về việc bảo đảm vận hành nền hành chính quốc gia thống nhất, thông suốt, hiệu quả; bảo đảm tính công khai, minh bạch, trách nhiệm giải trình; kiểm soát quyền lực, phòng chống tham nhũng, lãng phí, tiêu cực gắn với trách nhiệm kiểm tra, thanh tra, giám sát của cơ quan có thẩm quyền; bảo đảm cơ chế kiểm tra, giám sát và trách nhiệm giải trình.</w:t>
      </w:r>
    </w:p>
    <w:p w14:paraId="46719C04"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 xml:space="preserve">Thứ nhất, các nội dung của Nghị quyết được xây dựng trên cơ sở thống nhất với Luật Doanh nghiệp, Luật Quản lý và đầu tư vốn nhà nước tại doanh nghiệp, các nghị định của Chính phủ về quản lý người quản lý doanh nghiệp nhà nước và cơ chế giám sát, kiểm tra doanh nghiệp nhà nước. Việc quy định cụ thể trách nhiệm của từng cơ quan giúp tránh chồng chéo, phân tán thẩm quyền, đồng thời bảo đảm sự quản lý thống nhất của Nhà nước đối với doanh nghiệp nhà nước trên địa bàn Thành phố. </w:t>
      </w:r>
    </w:p>
    <w:p w14:paraId="0F7B0D16"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 xml:space="preserve">Nghị quyết cũng bảo đảm tính liên thông trong quản trị nhân sự doanh nghiệp nhà nước khi quy định rõ quy trình từ xây dựng đề án, thẩm định, thành lập hội đồng, tổ chức tuyển chọn, ký hợp đồng, đánh giá theo KPI/OKR đến gia hạn hoặc miễn nhiệm. Việc áp dụng cơ chế quản trị theo mục tiêu, chỉ số đánh giá hiệu quả công việc góp phần nâng cao hiệu quả quản trị doanh nghiệp, gắn trách nhiệm cá nhân với kết quả hoạt động sản xuất kinh doanh và bảo toàn, phát triển vốn nhà nước. </w:t>
      </w:r>
    </w:p>
    <w:p w14:paraId="7EB1D157"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 xml:space="preserve">Thứ hai, về bảo đảm tính công khai, minh bạch và trách nhiệm giải trình, dự thảo Nghị quyết đã quy định tương đối đầy đủ các cơ chế công khai trong tuyển chọn người đứng đầu doanh nghiệp nhà nước như: công khai nhu cầu tuyển dụng, tiêu chuẩn, điều kiện, hình thức tuyển chọn; tổ chức thi tuyển, phỏng vấn, trình bày đề án; quy định rõ thành phần hồ sơ, tiêu chí đánh giá và cơ chế chấm điểm, xếp loại ứng viên. Các quy định này tạo điều kiện mở rộng nguồn nhân lực chất lượng cao, hạn chế cơ chế “khép kín”, tăng tính cạnh tranh lành mạnh và khách quan trong công tác cán bộ doanh nghiệp nhà nước. </w:t>
      </w:r>
    </w:p>
    <w:p w14:paraId="06B8FA55"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 xml:space="preserve">Nghị quyết đã bước đầu thiết lập cơ chế trách nhiệm giải trình thông qua việc quy định người được thuê, tuyển dụng phải cam kết thực hiện mục tiêu, chỉ tiêu quản trị doanh nghiệp; Định kỳ đánh giá kết quả thực hiện hợp đồng, kết quả điều hành theo KPI, OKR; Quy định rõ căn cứ miễn nhiệm, chấm dứt hợp đồng, không bổ nhiệm lại khi không hoàn thành nhiệm vụ hoặc vi phạm pháp luật; Gắn tiền lương, thưởng và thu nhập tăng thêm với hiệu quả sản xuất kinh doanh và kết quả quản trị doanh nghiệp. </w:t>
      </w:r>
    </w:p>
    <w:p w14:paraId="01684EF2"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Các cơ chế này góp phần tăng trách nhiệm cá nhân của người đứng đầu doanh nghiệp nhà nước, đồng thời tạo cơ sở để cơ quan đại diện chủ sở hữu, cơ quan quản lý nhà nước và cơ quan giám sát dân cử thực hiện việc kiểm tra, đánh giá minh bạch, có căn cứ.</w:t>
      </w:r>
    </w:p>
    <w:p w14:paraId="19A95902"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lastRenderedPageBreak/>
        <w:t xml:space="preserve">Thứ ba, về kiểm soát quyền lực, phòng chống tham nhũng, lãng phí, tiêu cực, Nghị quyết đã có nhiều quy định nhằm phòng ngừa từ sớm, từ xa các nguy cơ phát sinh tiêu cực trong công tác cán bộ và quản trị doanh nghiệp nhà nước như quy định điều kiện không có xung đột lợi ích, không được có quan hệ gia đình với người đứng đầu, cấp phó của người đứng đầu cơ quan đại diện chủ sở hữu, bắt buộc kê khai tài sản, thu nhập, cam kết không tham nhũng, không vụ lợi, không lợi dụng chức vụ để trục lợi cá nhân, quy định căn cứ miễn nhiệm, chấm dứt hợp đồng khi vi phạm hoặc gây thiệt hại cho Nhà nước, doanh nghiệp. </w:t>
      </w:r>
    </w:p>
    <w:p w14:paraId="10C852F5" w14:textId="77777777" w:rsidR="00957FE3" w:rsidRPr="005D23B4" w:rsidRDefault="00957FE3" w:rsidP="005D23B4">
      <w:pPr>
        <w:spacing w:before="100" w:after="40" w:line="257" w:lineRule="auto"/>
        <w:ind w:firstLine="567"/>
        <w:rPr>
          <w:rFonts w:asciiTheme="majorHAnsi" w:eastAsia="Times New Roman" w:hAnsiTheme="majorHAnsi" w:cstheme="majorHAnsi"/>
          <w:szCs w:val="28"/>
          <w:lang w:eastAsia="vi-VN"/>
        </w:rPr>
      </w:pPr>
      <w:r w:rsidRPr="005D23B4">
        <w:rPr>
          <w:rFonts w:asciiTheme="majorHAnsi" w:eastAsia="Times New Roman" w:hAnsiTheme="majorHAnsi" w:cstheme="majorHAnsi"/>
          <w:szCs w:val="28"/>
          <w:lang w:eastAsia="vi-VN"/>
        </w:rPr>
        <w:t xml:space="preserve">Thứ tư, về cơ chế kiểm tra, giám sát và trách nhiệm giải trình, Nghị quyết cũng xác định rõ vai trò giám sát các cơ quan tham mưu của cơ quan đại diện chủ sở hữu vốn nhà nước. Đồng thời, Nghị quyết quy định trách nhiệm định kỳ báo cáo kết quả thực hiện của UBND Thành phố với Hội đồng nhân dân Thành phố, qua đó tạo cơ chế giám sát thường xuyên, liên tục đối với việc triển khai thực hiện Nghị quyết. </w:t>
      </w:r>
    </w:p>
    <w:p w14:paraId="077F8E5D" w14:textId="5E85604D" w:rsidR="00426DB3" w:rsidRPr="005D23B4" w:rsidRDefault="00426DB3" w:rsidP="005D23B4">
      <w:pPr>
        <w:spacing w:before="100" w:after="40" w:line="257" w:lineRule="auto"/>
        <w:ind w:firstLine="567"/>
        <w:rPr>
          <w:rFonts w:asciiTheme="majorHAnsi" w:hAnsiTheme="majorHAnsi" w:cstheme="majorHAnsi"/>
          <w:b/>
          <w:bCs/>
          <w:szCs w:val="28"/>
        </w:rPr>
      </w:pPr>
      <w:r w:rsidRPr="005D23B4">
        <w:rPr>
          <w:rFonts w:asciiTheme="majorHAnsi" w:hAnsiTheme="majorHAnsi" w:cstheme="majorHAnsi"/>
          <w:b/>
          <w:bCs/>
          <w:szCs w:val="28"/>
        </w:rPr>
        <w:t>VI. DỰ KIẾN NGUỒN LỰC, ĐIỀU KIỆN BẢO ĐẢM CHO VIỆC THI HÀNH NGHỊ QUYẾT VÀ THỜI GIAN TRÌNH THÔNG QUA/BAN HÀNH</w:t>
      </w:r>
    </w:p>
    <w:p w14:paraId="42CA1FBC" w14:textId="77777777" w:rsidR="009760E7" w:rsidRPr="005D23B4" w:rsidRDefault="00426DB3" w:rsidP="005D23B4">
      <w:pPr>
        <w:spacing w:before="100" w:after="40" w:line="257" w:lineRule="auto"/>
        <w:ind w:firstLine="567"/>
        <w:rPr>
          <w:rFonts w:asciiTheme="majorHAnsi" w:eastAsia="Times New Roman" w:hAnsiTheme="majorHAnsi" w:cstheme="majorHAnsi"/>
          <w:b/>
          <w:noProof/>
          <w:szCs w:val="28"/>
        </w:rPr>
      </w:pPr>
      <w:r w:rsidRPr="005D23B4">
        <w:rPr>
          <w:rFonts w:asciiTheme="majorHAnsi" w:eastAsia="Times New Roman" w:hAnsiTheme="majorHAnsi" w:cstheme="majorHAnsi"/>
          <w:b/>
          <w:noProof/>
          <w:szCs w:val="28"/>
        </w:rPr>
        <w:t>1. Dự kiến nguồn lực, điều kiện bảo đảm</w:t>
      </w:r>
      <w:bookmarkStart w:id="10" w:name="_Hlk226983789"/>
    </w:p>
    <w:p w14:paraId="5388324C" w14:textId="0DA5D576" w:rsidR="009760E7" w:rsidRPr="005D23B4" w:rsidRDefault="009760E7" w:rsidP="005D23B4">
      <w:pPr>
        <w:spacing w:before="100" w:after="40" w:line="257" w:lineRule="auto"/>
        <w:ind w:firstLine="567"/>
        <w:rPr>
          <w:rFonts w:asciiTheme="majorHAnsi" w:hAnsiTheme="majorHAnsi" w:cstheme="majorHAnsi"/>
          <w:spacing w:val="-4"/>
          <w:szCs w:val="28"/>
        </w:rPr>
      </w:pPr>
      <w:r w:rsidRPr="005D23B4">
        <w:rPr>
          <w:rFonts w:asciiTheme="majorHAnsi" w:hAnsiTheme="majorHAnsi" w:cstheme="majorHAnsi"/>
          <w:spacing w:val="-4"/>
          <w:szCs w:val="28"/>
        </w:rPr>
        <w:t>Kinh phí tổ chức thuê, tuyển dụng và bổ nhiệm t</w:t>
      </w:r>
      <w:r w:rsidR="00643DD8" w:rsidRPr="005D23B4">
        <w:rPr>
          <w:rFonts w:asciiTheme="majorHAnsi" w:hAnsiTheme="majorHAnsi" w:cstheme="majorHAnsi"/>
          <w:spacing w:val="-4"/>
          <w:szCs w:val="28"/>
        </w:rPr>
        <w:t xml:space="preserve">ừ nguồn ngân sách Thành phố (đối với các đơn vị do ngân sách bảo đảm) và nguồn thu hợp pháp, quỹ tiền lương, chi phí hoạt động của chính doanh nghiệp, </w:t>
      </w:r>
      <w:r w:rsidRPr="005D23B4">
        <w:rPr>
          <w:rFonts w:asciiTheme="majorHAnsi" w:hAnsiTheme="majorHAnsi" w:cstheme="majorHAnsi"/>
          <w:spacing w:val="-4"/>
          <w:szCs w:val="28"/>
        </w:rPr>
        <w:t xml:space="preserve">đơn vị sự nghiệp công lập </w:t>
      </w:r>
      <w:r w:rsidRPr="005D23B4">
        <w:rPr>
          <w:rFonts w:asciiTheme="majorHAnsi" w:hAnsiTheme="majorHAnsi" w:cstheme="majorHAnsi"/>
          <w:spacing w:val="-4"/>
          <w:szCs w:val="28"/>
        </w:rPr>
        <w:tab/>
        <w:t>`</w:t>
      </w:r>
      <w:r w:rsidR="00643DD8" w:rsidRPr="005D23B4">
        <w:rPr>
          <w:rFonts w:asciiTheme="majorHAnsi" w:hAnsiTheme="majorHAnsi" w:cstheme="majorHAnsi"/>
          <w:spacing w:val="-4"/>
          <w:szCs w:val="28"/>
        </w:rPr>
        <w:t xml:space="preserve"> tự chủ.</w:t>
      </w:r>
    </w:p>
    <w:p w14:paraId="17D0FDBF" w14:textId="43880081" w:rsidR="00643DD8" w:rsidRPr="005D23B4" w:rsidRDefault="00643DD8" w:rsidP="005D23B4">
      <w:pPr>
        <w:spacing w:before="100" w:after="40" w:line="257" w:lineRule="auto"/>
        <w:ind w:firstLine="567"/>
        <w:rPr>
          <w:rFonts w:asciiTheme="majorHAnsi" w:eastAsia="Times New Roman" w:hAnsiTheme="majorHAnsi" w:cstheme="majorHAnsi"/>
          <w:b/>
          <w:noProof/>
          <w:szCs w:val="28"/>
        </w:rPr>
      </w:pPr>
      <w:r w:rsidRPr="005D23B4">
        <w:rPr>
          <w:rFonts w:asciiTheme="majorHAnsi" w:hAnsiTheme="majorHAnsi" w:cstheme="majorHAnsi"/>
          <w:spacing w:val="4"/>
          <w:szCs w:val="28"/>
        </w:rPr>
        <w:t>Sau khi Nghị quyết được thông qua, Ủy ban nhân dân Thành phố chỉ đạo các cơ quan, đơn vị triển khai thực hiện. Nguồn kinh phí cho công tác triển khai Nghị quyết; công tác giám sát, kiểm tra việc thực hiện các quy định do ngân sách nhà nước chi trả bảo đảm theo quy định của Luật Ngân sách nhà nước và các quy định của pháp luật hiện hành.</w:t>
      </w:r>
    </w:p>
    <w:bookmarkEnd w:id="10"/>
    <w:p w14:paraId="4A0294DC" w14:textId="77777777" w:rsidR="00426DB3" w:rsidRPr="005D23B4" w:rsidRDefault="00426DB3" w:rsidP="005D23B4">
      <w:pPr>
        <w:spacing w:before="100" w:after="40" w:line="257" w:lineRule="auto"/>
        <w:ind w:firstLine="567"/>
        <w:rPr>
          <w:rFonts w:asciiTheme="majorHAnsi" w:eastAsia="Times New Roman" w:hAnsiTheme="majorHAnsi" w:cstheme="majorHAnsi"/>
          <w:b/>
          <w:noProof/>
          <w:szCs w:val="28"/>
        </w:rPr>
      </w:pPr>
      <w:r w:rsidRPr="005D23B4">
        <w:rPr>
          <w:rFonts w:asciiTheme="majorHAnsi" w:eastAsia="Times New Roman" w:hAnsiTheme="majorHAnsi" w:cstheme="majorHAnsi"/>
          <w:b/>
          <w:noProof/>
          <w:szCs w:val="28"/>
        </w:rPr>
        <w:t>2. Mục tiêu và dự kiến kết quả đạt được khi ban hành văn bản</w:t>
      </w:r>
    </w:p>
    <w:p w14:paraId="195EEF68" w14:textId="0A5FAAD9" w:rsidR="009760E7" w:rsidRPr="005D23B4" w:rsidRDefault="009760E7" w:rsidP="005D23B4">
      <w:pPr>
        <w:spacing w:before="100" w:after="40" w:line="257" w:lineRule="auto"/>
        <w:ind w:firstLine="567"/>
        <w:rPr>
          <w:rFonts w:asciiTheme="majorHAnsi" w:eastAsia="Times New Roman" w:hAnsiTheme="majorHAnsi" w:cstheme="majorHAnsi"/>
          <w:b/>
          <w:noProof/>
          <w:szCs w:val="28"/>
        </w:rPr>
      </w:pPr>
      <w:r w:rsidRPr="005D23B4">
        <w:rPr>
          <w:rFonts w:asciiTheme="majorHAnsi" w:eastAsia="Times New Roman" w:hAnsiTheme="majorHAnsi" w:cstheme="majorHAnsi"/>
          <w:b/>
          <w:noProof/>
          <w:szCs w:val="28"/>
        </w:rPr>
        <w:t>a, Mục tiêu:</w:t>
      </w:r>
    </w:p>
    <w:p w14:paraId="28287E9A" w14:textId="01041839" w:rsidR="00643DD8" w:rsidRPr="005D23B4" w:rsidRDefault="00643DD8" w:rsidP="005D23B4">
      <w:pPr>
        <w:spacing w:before="100" w:after="40" w:line="257" w:lineRule="auto"/>
        <w:ind w:firstLine="567"/>
        <w:rPr>
          <w:rFonts w:asciiTheme="majorHAnsi" w:eastAsia="Times New Roman" w:hAnsiTheme="majorHAnsi" w:cstheme="majorHAnsi"/>
          <w:spacing w:val="4"/>
          <w:szCs w:val="28"/>
        </w:rPr>
      </w:pPr>
      <w:r w:rsidRPr="005D23B4">
        <w:rPr>
          <w:rFonts w:asciiTheme="majorHAnsi" w:eastAsia="Times New Roman" w:hAnsiTheme="majorHAnsi" w:cstheme="majorHAnsi"/>
          <w:spacing w:val="4"/>
          <w:szCs w:val="28"/>
        </w:rPr>
        <w:t xml:space="preserve">Cụ thể hóa định hướng tại Nghị quyết 79-NQ/TW của Bộ Chính trị và các chính sách vượt trội từ Luật Thủ đô </w:t>
      </w:r>
      <w:r w:rsidR="00FC2BE6" w:rsidRPr="005D23B4">
        <w:rPr>
          <w:rFonts w:asciiTheme="majorHAnsi" w:eastAsia="Times New Roman" w:hAnsiTheme="majorHAnsi" w:cstheme="majorHAnsi"/>
          <w:spacing w:val="4"/>
          <w:szCs w:val="28"/>
        </w:rPr>
        <w:t>số 02/2026/QH16</w:t>
      </w:r>
      <w:r w:rsidRPr="005D23B4">
        <w:rPr>
          <w:rFonts w:asciiTheme="majorHAnsi" w:eastAsia="Times New Roman" w:hAnsiTheme="majorHAnsi" w:cstheme="majorHAnsi"/>
          <w:spacing w:val="4"/>
          <w:szCs w:val="28"/>
        </w:rPr>
        <w:t xml:space="preserve"> nhằm thiết lập khuôn khổ pháp lý đặc thù, ổn định. Qua đó, trực tiếp tháo gỡ các nút thắt, điểm nghẽn trong việc tiếp cận, phân bổ và sử dụng hiệu quả nguồn lực nhà nước</w:t>
      </w:r>
      <w:r w:rsidR="008F19F5" w:rsidRPr="005D23B4">
        <w:rPr>
          <w:rFonts w:asciiTheme="majorHAnsi" w:eastAsia="Times New Roman" w:hAnsiTheme="majorHAnsi" w:cstheme="majorHAnsi"/>
          <w:spacing w:val="4"/>
          <w:szCs w:val="28"/>
        </w:rPr>
        <w:t>.</w:t>
      </w:r>
    </w:p>
    <w:p w14:paraId="1236FDD1" w14:textId="45065A80" w:rsidR="008F19F5" w:rsidRPr="005D23B4" w:rsidRDefault="008F19F5" w:rsidP="005D23B4">
      <w:pPr>
        <w:spacing w:before="100" w:after="40" w:line="257" w:lineRule="auto"/>
        <w:ind w:firstLine="567"/>
        <w:rPr>
          <w:rFonts w:asciiTheme="majorHAnsi" w:eastAsia="Times New Roman" w:hAnsiTheme="majorHAnsi" w:cstheme="majorHAnsi"/>
          <w:b/>
          <w:noProof/>
          <w:szCs w:val="28"/>
        </w:rPr>
      </w:pPr>
      <w:r w:rsidRPr="005D23B4">
        <w:rPr>
          <w:rFonts w:asciiTheme="majorHAnsi" w:eastAsia="Times New Roman" w:hAnsiTheme="majorHAnsi" w:cstheme="majorHAnsi"/>
          <w:spacing w:val="4"/>
          <w:szCs w:val="28"/>
        </w:rPr>
        <w:t xml:space="preserve">Xây dựng cơ chế linh hoạt về thuê, tuyển dụng, bổ nhiệm người đứng đầu đơn vị sự nghiệp công lập, doanh nghiệp nhà nước </w:t>
      </w:r>
      <w:r w:rsidR="0086495B" w:rsidRPr="005D23B4">
        <w:rPr>
          <w:rFonts w:asciiTheme="majorHAnsi" w:hAnsiTheme="majorHAnsi" w:cstheme="majorHAnsi"/>
          <w:szCs w:val="28"/>
        </w:rPr>
        <w:t>thuộc phạm vi quản lý của thành phố Hà Nội.</w:t>
      </w:r>
      <w:r w:rsidR="0086495B" w:rsidRPr="005D23B4">
        <w:rPr>
          <w:rFonts w:asciiTheme="majorHAnsi" w:eastAsia="Times New Roman" w:hAnsiTheme="majorHAnsi" w:cstheme="majorHAnsi"/>
          <w:spacing w:val="4"/>
          <w:szCs w:val="28"/>
        </w:rPr>
        <w:t xml:space="preserve"> </w:t>
      </w:r>
      <w:r w:rsidRPr="005D23B4">
        <w:rPr>
          <w:rFonts w:asciiTheme="majorHAnsi" w:eastAsia="Times New Roman" w:hAnsiTheme="majorHAnsi" w:cstheme="majorHAnsi"/>
          <w:spacing w:val="4"/>
          <w:szCs w:val="28"/>
        </w:rPr>
        <w:t>Mục tiêu cốt lõi là sử dụng chế độ tiền lương, chính sách đãi ngộ cạnh tranh để thu hút chuyên gia, quản lý giỏi và nguồn nhân lực chất lượng cao</w:t>
      </w:r>
      <w:r w:rsidRPr="005D23B4">
        <w:rPr>
          <w:rFonts w:asciiTheme="majorHAnsi" w:hAnsiTheme="majorHAnsi" w:cstheme="majorHAnsi"/>
          <w:iCs/>
          <w:szCs w:val="28"/>
        </w:rPr>
        <w:t xml:space="preserve"> có năng lực quản trị vượt trội, vận hành theo cơ chế thị trường, nâng cao hiệu quả hoạt động và chất lượng dịch vụ công của Thủ đô.</w:t>
      </w:r>
    </w:p>
    <w:p w14:paraId="364070DB" w14:textId="2BF31569" w:rsidR="00643DD8" w:rsidRPr="005D23B4" w:rsidRDefault="00643DD8" w:rsidP="005D23B4">
      <w:pPr>
        <w:spacing w:before="100" w:after="40" w:line="257" w:lineRule="auto"/>
        <w:ind w:firstLine="567"/>
        <w:rPr>
          <w:rFonts w:asciiTheme="majorHAnsi" w:eastAsia="Times New Roman" w:hAnsiTheme="majorHAnsi" w:cstheme="majorHAnsi"/>
          <w:b/>
          <w:noProof/>
          <w:szCs w:val="28"/>
        </w:rPr>
      </w:pPr>
      <w:r w:rsidRPr="005D23B4">
        <w:rPr>
          <w:rFonts w:asciiTheme="majorHAnsi" w:eastAsia="Times New Roman" w:hAnsiTheme="majorHAnsi" w:cstheme="majorHAnsi"/>
          <w:spacing w:val="4"/>
          <w:szCs w:val="28"/>
        </w:rPr>
        <w:t xml:space="preserve">Việc ban hành quy định này nhằm tuân thủ quy luật thị trường, nâng cao giá trị gia tăng, giảm can thiệp bằng mệnh lệnh hành chính vào nội bộ doanh </w:t>
      </w:r>
      <w:r w:rsidRPr="005D23B4">
        <w:rPr>
          <w:rFonts w:asciiTheme="majorHAnsi" w:eastAsia="Times New Roman" w:hAnsiTheme="majorHAnsi" w:cstheme="majorHAnsi"/>
          <w:spacing w:val="4"/>
          <w:szCs w:val="28"/>
        </w:rPr>
        <w:lastRenderedPageBreak/>
        <w:t>nghiệp; đồng thời bảo đảm nguyên tắc phân cấp, phân quyền sâu rộng đi đôi với thiết lập công cụ kiểm tra, giám sát và kiểm soát quyền lực hiệu quả.</w:t>
      </w:r>
    </w:p>
    <w:p w14:paraId="3F36B425" w14:textId="77777777" w:rsidR="008F19F5" w:rsidRPr="005D23B4" w:rsidRDefault="00643DD8" w:rsidP="005D23B4">
      <w:pPr>
        <w:spacing w:before="100" w:after="40" w:line="257" w:lineRule="auto"/>
        <w:ind w:firstLine="567"/>
        <w:rPr>
          <w:rFonts w:asciiTheme="majorHAnsi" w:eastAsia="Times New Roman" w:hAnsiTheme="majorHAnsi" w:cstheme="majorHAnsi"/>
          <w:spacing w:val="4"/>
          <w:szCs w:val="28"/>
        </w:rPr>
      </w:pPr>
      <w:r w:rsidRPr="005D23B4">
        <w:rPr>
          <w:rFonts w:asciiTheme="majorHAnsi" w:eastAsia="Times New Roman" w:hAnsiTheme="majorHAnsi" w:cstheme="majorHAnsi"/>
          <w:b/>
          <w:bCs/>
          <w:spacing w:val="4"/>
          <w:szCs w:val="28"/>
        </w:rPr>
        <w:t>2. Dự kiến kết quả đạt được</w:t>
      </w:r>
    </w:p>
    <w:p w14:paraId="241E6E4E" w14:textId="02BB8493" w:rsidR="008F19F5" w:rsidRPr="005D23B4" w:rsidRDefault="008F19F5" w:rsidP="005D23B4">
      <w:pPr>
        <w:spacing w:before="100" w:after="40" w:line="257" w:lineRule="auto"/>
        <w:ind w:firstLine="567"/>
        <w:rPr>
          <w:rFonts w:asciiTheme="majorHAnsi" w:eastAsia="Times New Roman" w:hAnsiTheme="majorHAnsi" w:cstheme="majorHAnsi"/>
          <w:spacing w:val="4"/>
          <w:szCs w:val="28"/>
        </w:rPr>
      </w:pPr>
      <w:r w:rsidRPr="005D23B4">
        <w:rPr>
          <w:rFonts w:asciiTheme="majorHAnsi" w:eastAsia="Times New Roman" w:hAnsiTheme="majorHAnsi" w:cstheme="majorHAnsi"/>
          <w:spacing w:val="4"/>
          <w:szCs w:val="28"/>
        </w:rPr>
        <w:t xml:space="preserve"> </w:t>
      </w:r>
      <w:r w:rsidR="00643DD8" w:rsidRPr="005D23B4">
        <w:rPr>
          <w:rFonts w:asciiTheme="majorHAnsi" w:eastAsia="Times New Roman" w:hAnsiTheme="majorHAnsi" w:cstheme="majorHAnsi"/>
          <w:spacing w:val="4"/>
          <w:szCs w:val="28"/>
        </w:rPr>
        <w:t>Khơi thông được các nguồn lực, giúp</w:t>
      </w:r>
      <w:r w:rsidRPr="005D23B4">
        <w:rPr>
          <w:rFonts w:asciiTheme="majorHAnsi" w:eastAsia="Times New Roman" w:hAnsiTheme="majorHAnsi" w:cstheme="majorHAnsi"/>
          <w:spacing w:val="4"/>
          <w:szCs w:val="28"/>
        </w:rPr>
        <w:t xml:space="preserve"> các đơn vị sự nghiệp công lập,</w:t>
      </w:r>
      <w:r w:rsidR="00643DD8" w:rsidRPr="005D23B4">
        <w:rPr>
          <w:rFonts w:asciiTheme="majorHAnsi" w:eastAsia="Times New Roman" w:hAnsiTheme="majorHAnsi" w:cstheme="majorHAnsi"/>
          <w:spacing w:val="4"/>
          <w:szCs w:val="28"/>
        </w:rPr>
        <w:t xml:space="preserve"> doanh nghiệp nhà nước nâng cao năng lực cạnh tranh, cải thiện hiệu quả hoạt động sản xuất, kinh doanh, bảo đảm mục tiêu bảo toàn và phát triển vốn nhà nước, phòng ngừa lãng phí và thất thoát,</w:t>
      </w:r>
    </w:p>
    <w:p w14:paraId="296ED005" w14:textId="6ED9B279" w:rsidR="008F19F5" w:rsidRPr="005D23B4" w:rsidRDefault="00643DD8" w:rsidP="005D23B4">
      <w:pPr>
        <w:spacing w:before="100" w:after="40" w:line="257" w:lineRule="auto"/>
        <w:ind w:firstLine="567"/>
        <w:rPr>
          <w:rFonts w:asciiTheme="majorHAnsi" w:eastAsia="Times New Roman" w:hAnsiTheme="majorHAnsi" w:cstheme="majorHAnsi"/>
          <w:spacing w:val="4"/>
          <w:szCs w:val="28"/>
        </w:rPr>
      </w:pPr>
      <w:r w:rsidRPr="005D23B4">
        <w:rPr>
          <w:rFonts w:asciiTheme="majorHAnsi" w:eastAsia="Times New Roman" w:hAnsiTheme="majorHAnsi" w:cstheme="majorHAnsi"/>
          <w:spacing w:val="4"/>
          <w:szCs w:val="28"/>
        </w:rPr>
        <w:t xml:space="preserve"> Bằng cơ chế trọng dụng và thu hút nhân tài, Thành phố sẽ xây dựng được đội ngũ nhân sự quản lý cấp cao có năng lực vượt trội, có tư duy đổi mới, hội nhập, đáp ứng kịp thời các đòi hỏi thực tiễn của nền công vụ và quản trị kinh tế hiện đại</w:t>
      </w:r>
      <w:r w:rsidR="008F19F5" w:rsidRPr="005D23B4">
        <w:rPr>
          <w:rFonts w:asciiTheme="majorHAnsi" w:eastAsia="Times New Roman" w:hAnsiTheme="majorHAnsi" w:cstheme="majorHAnsi"/>
          <w:spacing w:val="4"/>
          <w:szCs w:val="28"/>
        </w:rPr>
        <w:t>.</w:t>
      </w:r>
    </w:p>
    <w:p w14:paraId="374489D5" w14:textId="20EDEA5E" w:rsidR="00426DB3" w:rsidRPr="005D23B4" w:rsidRDefault="00643DD8" w:rsidP="005D23B4">
      <w:pPr>
        <w:spacing w:before="100" w:after="40" w:line="257" w:lineRule="auto"/>
        <w:ind w:firstLine="567"/>
        <w:rPr>
          <w:rFonts w:asciiTheme="majorHAnsi" w:eastAsia="Times New Roman" w:hAnsiTheme="majorHAnsi" w:cstheme="majorHAnsi"/>
          <w:spacing w:val="4"/>
          <w:szCs w:val="28"/>
        </w:rPr>
      </w:pPr>
      <w:r w:rsidRPr="005D23B4">
        <w:rPr>
          <w:rFonts w:asciiTheme="majorHAnsi" w:eastAsia="Times New Roman" w:hAnsiTheme="majorHAnsi" w:cstheme="majorHAnsi"/>
          <w:spacing w:val="4"/>
          <w:szCs w:val="28"/>
        </w:rPr>
        <w:t>Việc thực thi hiệu quả cơ chế phân quyền triệt để sẽ tạo ra không gian thể chế linh hoạt, rút ngắn các quy trình xử lý công việc. Cơ chế này góp phần quan trọng trong việc tạo dư địa thúc đẩy nền kinh tế Thủ đô tăng trưởng nhanh, bền vững, phấn đấu duy trì mức tăng trưởng liên tục ở mức "hai con số" trong những năm tiếp the</w:t>
      </w:r>
      <w:r w:rsidR="008F19F5" w:rsidRPr="005D23B4">
        <w:rPr>
          <w:rFonts w:asciiTheme="majorHAnsi" w:eastAsia="Times New Roman" w:hAnsiTheme="majorHAnsi" w:cstheme="majorHAnsi"/>
          <w:spacing w:val="4"/>
          <w:szCs w:val="28"/>
        </w:rPr>
        <w:t>o.</w:t>
      </w:r>
    </w:p>
    <w:p w14:paraId="6FBBC6A5" w14:textId="77777777" w:rsidR="00447F06" w:rsidRPr="005D23B4" w:rsidRDefault="00426DB3" w:rsidP="005D23B4">
      <w:pPr>
        <w:spacing w:before="100" w:after="40" w:line="257" w:lineRule="auto"/>
        <w:ind w:firstLine="567"/>
        <w:rPr>
          <w:rFonts w:asciiTheme="majorHAnsi" w:eastAsia="Times New Roman" w:hAnsiTheme="majorHAnsi" w:cstheme="majorHAnsi"/>
          <w:b/>
          <w:noProof/>
          <w:szCs w:val="28"/>
          <w:lang w:val="en-US"/>
        </w:rPr>
      </w:pPr>
      <w:r w:rsidRPr="005D23B4">
        <w:rPr>
          <w:rFonts w:asciiTheme="majorHAnsi" w:eastAsia="Times New Roman" w:hAnsiTheme="majorHAnsi" w:cstheme="majorHAnsi"/>
          <w:b/>
          <w:noProof/>
          <w:szCs w:val="28"/>
        </w:rPr>
        <w:t>3. Thời gian trình thông qua/ban hành</w:t>
      </w:r>
    </w:p>
    <w:p w14:paraId="7AA86E5F" w14:textId="77777777" w:rsidR="00447F06" w:rsidRPr="005D23B4" w:rsidRDefault="00426DB3" w:rsidP="005D23B4">
      <w:pPr>
        <w:spacing w:before="100" w:after="40" w:line="257" w:lineRule="auto"/>
        <w:ind w:firstLine="567"/>
        <w:rPr>
          <w:rFonts w:asciiTheme="majorHAnsi" w:hAnsiTheme="majorHAnsi" w:cstheme="majorHAnsi"/>
          <w:spacing w:val="4"/>
          <w:szCs w:val="28"/>
          <w:lang w:val="en-US"/>
        </w:rPr>
      </w:pPr>
      <w:r w:rsidRPr="005D23B4">
        <w:rPr>
          <w:rFonts w:asciiTheme="majorHAnsi" w:hAnsiTheme="majorHAnsi" w:cstheme="majorHAnsi"/>
          <w:spacing w:val="4"/>
          <w:szCs w:val="28"/>
        </w:rPr>
        <w:t>Thời gian dự kiến trình thông qua Nghị quyết: Kỳ họp chuyên đề tháng 6/2026</w:t>
      </w:r>
      <w:r w:rsidR="00447F06" w:rsidRPr="005D23B4">
        <w:rPr>
          <w:rFonts w:asciiTheme="majorHAnsi" w:hAnsiTheme="majorHAnsi" w:cstheme="majorHAnsi"/>
          <w:spacing w:val="4"/>
          <w:szCs w:val="28"/>
          <w:lang w:val="en-US"/>
        </w:rPr>
        <w:t>.</w:t>
      </w:r>
    </w:p>
    <w:p w14:paraId="260E3451" w14:textId="79AE2698" w:rsidR="00426DB3" w:rsidRPr="005D23B4" w:rsidRDefault="00426DB3" w:rsidP="005D23B4">
      <w:pPr>
        <w:spacing w:before="100" w:after="40" w:line="257" w:lineRule="auto"/>
        <w:ind w:firstLine="567"/>
        <w:rPr>
          <w:rFonts w:asciiTheme="majorHAnsi" w:eastAsia="Times New Roman" w:hAnsiTheme="majorHAnsi" w:cstheme="majorHAnsi"/>
          <w:b/>
          <w:noProof/>
          <w:szCs w:val="28"/>
          <w:lang w:val="en-US"/>
        </w:rPr>
      </w:pPr>
      <w:r w:rsidRPr="005D23B4">
        <w:rPr>
          <w:rFonts w:asciiTheme="majorHAnsi" w:eastAsia="Times New Roman" w:hAnsiTheme="majorHAnsi" w:cstheme="majorHAnsi"/>
          <w:szCs w:val="28"/>
          <w:lang w:val="nl-NL"/>
        </w:rPr>
        <w:t xml:space="preserve">Trên đây là Tờ trình về dự thảo Nghị quyết </w:t>
      </w:r>
      <w:r w:rsidR="00D1492D" w:rsidRPr="005D23B4">
        <w:rPr>
          <w:rFonts w:asciiTheme="majorHAnsi" w:hAnsiTheme="majorHAnsi" w:cstheme="majorHAnsi"/>
          <w:szCs w:val="28"/>
          <w:lang w:val="en-US"/>
        </w:rPr>
        <w:t>quy định</w:t>
      </w:r>
      <w:r w:rsidR="0086495B" w:rsidRPr="005D23B4">
        <w:rPr>
          <w:rFonts w:asciiTheme="majorHAnsi" w:hAnsiTheme="majorHAnsi" w:cstheme="majorHAnsi"/>
          <w:szCs w:val="28"/>
          <w:lang w:val="en-US"/>
        </w:rPr>
        <w:t xml:space="preserve"> việc</w:t>
      </w:r>
      <w:r w:rsidR="00D1492D" w:rsidRPr="005D23B4">
        <w:rPr>
          <w:rFonts w:asciiTheme="majorHAnsi" w:hAnsiTheme="majorHAnsi" w:cstheme="majorHAnsi"/>
          <w:szCs w:val="28"/>
          <w:lang w:val="en-US"/>
        </w:rPr>
        <w:t xml:space="preserve"> thuê, tuyển dụng và bổ nhiệm người đứng đầu đơn vị sự nghiệp công lập, doanh nghiệp nhà nước </w:t>
      </w:r>
      <w:r w:rsidR="0086495B" w:rsidRPr="005D23B4">
        <w:rPr>
          <w:rFonts w:asciiTheme="majorHAnsi" w:hAnsiTheme="majorHAnsi" w:cstheme="majorHAnsi"/>
          <w:szCs w:val="28"/>
          <w:lang w:val="en-US"/>
        </w:rPr>
        <w:t>thuộc phạm vi quản lý của</w:t>
      </w:r>
      <w:r w:rsidR="0086495B" w:rsidRPr="005D23B4">
        <w:rPr>
          <w:rFonts w:asciiTheme="majorHAnsi" w:hAnsiTheme="majorHAnsi" w:cstheme="majorHAnsi"/>
          <w:szCs w:val="28"/>
        </w:rPr>
        <w:t xml:space="preserve"> thành phố Hà Nội</w:t>
      </w:r>
      <w:r w:rsidRPr="005D23B4">
        <w:rPr>
          <w:rFonts w:asciiTheme="majorHAnsi" w:eastAsia="Times New Roman" w:hAnsiTheme="majorHAnsi" w:cstheme="majorHAnsi"/>
          <w:szCs w:val="28"/>
          <w:lang w:val="nl-NL"/>
        </w:rPr>
        <w:t>, Ủy ban nhân dân Thành phố kính trình Hội đồng nhân dân Thành phố xem xét, quyết định.</w:t>
      </w:r>
    </w:p>
    <w:p w14:paraId="513B4B46" w14:textId="2D321DDD" w:rsidR="00426DB3" w:rsidRPr="007A199F" w:rsidRDefault="00426DB3" w:rsidP="00DA50B7">
      <w:pPr>
        <w:widowControl w:val="0"/>
        <w:shd w:val="clear" w:color="auto" w:fill="FFFFFF"/>
        <w:spacing w:before="80" w:after="60" w:line="257" w:lineRule="auto"/>
        <w:ind w:firstLine="567"/>
        <w:rPr>
          <w:rFonts w:asciiTheme="majorHAnsi" w:hAnsiTheme="majorHAnsi" w:cstheme="majorHAnsi"/>
          <w:i/>
          <w:iCs/>
          <w:szCs w:val="28"/>
          <w:lang w:val="en-US"/>
        </w:rPr>
      </w:pPr>
      <w:r w:rsidRPr="00EA0CD8">
        <w:rPr>
          <w:rFonts w:asciiTheme="majorHAnsi" w:eastAsia="Times New Roman" w:hAnsiTheme="majorHAnsi" w:cstheme="majorHAnsi"/>
          <w:i/>
          <w:iCs/>
          <w:noProof/>
          <w:szCs w:val="28"/>
        </w:rPr>
        <w:t>(Xin gửi kèm theo</w:t>
      </w:r>
      <w:r w:rsidR="00D1492D" w:rsidRPr="00EA0CD8">
        <w:rPr>
          <w:rFonts w:asciiTheme="majorHAnsi" w:eastAsia="Times New Roman" w:hAnsiTheme="majorHAnsi" w:cstheme="majorHAnsi"/>
          <w:i/>
          <w:iCs/>
          <w:noProof/>
          <w:szCs w:val="28"/>
          <w:lang w:val="en-US"/>
        </w:rPr>
        <w:t xml:space="preserve"> dự thảo</w:t>
      </w:r>
      <w:r w:rsidRPr="00EA0CD8">
        <w:rPr>
          <w:rFonts w:asciiTheme="majorHAnsi" w:eastAsia="Times New Roman" w:hAnsiTheme="majorHAnsi" w:cstheme="majorHAnsi"/>
          <w:i/>
          <w:iCs/>
          <w:noProof/>
          <w:szCs w:val="28"/>
        </w:rPr>
        <w:t> </w:t>
      </w:r>
      <w:r w:rsidR="00D1492D" w:rsidRPr="00EA0CD8">
        <w:rPr>
          <w:rFonts w:asciiTheme="majorHAnsi" w:eastAsia="Times New Roman" w:hAnsiTheme="majorHAnsi" w:cstheme="majorHAnsi"/>
          <w:i/>
          <w:iCs/>
          <w:noProof/>
          <w:szCs w:val="28"/>
          <w:lang w:val="en-US"/>
        </w:rPr>
        <w:t xml:space="preserve">Nghị quyết </w:t>
      </w:r>
      <w:r w:rsidR="00D1492D" w:rsidRPr="00EA0CD8">
        <w:rPr>
          <w:rFonts w:asciiTheme="majorHAnsi" w:hAnsiTheme="majorHAnsi" w:cstheme="majorHAnsi"/>
          <w:i/>
          <w:iCs/>
          <w:szCs w:val="28"/>
          <w:lang w:val="en-US"/>
        </w:rPr>
        <w:t>quy định</w:t>
      </w:r>
      <w:r w:rsidR="0086495B">
        <w:rPr>
          <w:rFonts w:asciiTheme="majorHAnsi" w:hAnsiTheme="majorHAnsi" w:cstheme="majorHAnsi"/>
          <w:i/>
          <w:iCs/>
          <w:szCs w:val="28"/>
          <w:lang w:val="en-US"/>
        </w:rPr>
        <w:t xml:space="preserve"> việc</w:t>
      </w:r>
      <w:r w:rsidR="00D1492D" w:rsidRPr="00EA0CD8">
        <w:rPr>
          <w:rFonts w:asciiTheme="majorHAnsi" w:hAnsiTheme="majorHAnsi" w:cstheme="majorHAnsi"/>
          <w:i/>
          <w:iCs/>
          <w:szCs w:val="28"/>
          <w:lang w:val="en-US"/>
        </w:rPr>
        <w:t xml:space="preserve"> thuê, tuyển dụng và bổ nhiệm người đứng đầu đơn vị sự nghiệp công lập, doanh nghiệp nhà nước </w:t>
      </w:r>
      <w:r w:rsidR="0086495B" w:rsidRPr="0086495B">
        <w:rPr>
          <w:rFonts w:asciiTheme="majorHAnsi" w:hAnsiTheme="majorHAnsi" w:cstheme="majorHAnsi"/>
          <w:i/>
          <w:iCs/>
          <w:color w:val="000000" w:themeColor="text1"/>
          <w:szCs w:val="28"/>
          <w:lang w:val="en-US"/>
        </w:rPr>
        <w:t>thuộc phạm vi quản lý của</w:t>
      </w:r>
      <w:r w:rsidR="0086495B" w:rsidRPr="0086495B">
        <w:rPr>
          <w:rFonts w:asciiTheme="majorHAnsi" w:hAnsiTheme="majorHAnsi" w:cstheme="majorHAnsi"/>
          <w:i/>
          <w:iCs/>
          <w:color w:val="000000" w:themeColor="text1"/>
          <w:szCs w:val="28"/>
        </w:rPr>
        <w:t xml:space="preserve"> thành phố Hà Nội</w:t>
      </w:r>
      <w:r w:rsidRPr="00EA0CD8">
        <w:rPr>
          <w:rFonts w:asciiTheme="majorHAnsi" w:eastAsia="Times New Roman" w:hAnsiTheme="majorHAnsi" w:cstheme="majorHAnsi"/>
          <w:i/>
          <w:iCs/>
          <w:noProof/>
          <w:szCs w:val="28"/>
        </w:rPr>
        <w:t>).</w:t>
      </w:r>
    </w:p>
    <w:tbl>
      <w:tblPr>
        <w:tblW w:w="9464" w:type="dxa"/>
        <w:tblInd w:w="5" w:type="dxa"/>
        <w:tblLayout w:type="fixed"/>
        <w:tblLook w:val="0000" w:firstRow="0" w:lastRow="0" w:firstColumn="0" w:lastColumn="0" w:noHBand="0" w:noVBand="0"/>
      </w:tblPr>
      <w:tblGrid>
        <w:gridCol w:w="3369"/>
        <w:gridCol w:w="6095"/>
      </w:tblGrid>
      <w:tr w:rsidR="00426DB3" w:rsidRPr="00F54EB7" w14:paraId="17AA2D45" w14:textId="77777777" w:rsidTr="00B115E9">
        <w:tc>
          <w:tcPr>
            <w:tcW w:w="3369" w:type="dxa"/>
          </w:tcPr>
          <w:p w14:paraId="6AC39152" w14:textId="77777777" w:rsidR="00426DB3" w:rsidRPr="00F54EB7" w:rsidRDefault="00426DB3" w:rsidP="00B115E9">
            <w:pPr>
              <w:spacing w:before="40" w:after="40"/>
              <w:jc w:val="left"/>
              <w:rPr>
                <w:rFonts w:eastAsia="Times New Roman" w:cs="Times New Roman"/>
                <w:szCs w:val="28"/>
                <w:lang w:val="nl-NL"/>
              </w:rPr>
            </w:pPr>
          </w:p>
        </w:tc>
        <w:tc>
          <w:tcPr>
            <w:tcW w:w="6095" w:type="dxa"/>
          </w:tcPr>
          <w:p w14:paraId="6BAAEF45" w14:textId="77777777" w:rsidR="00426DB3" w:rsidRPr="00F54EB7" w:rsidRDefault="00426DB3" w:rsidP="00B115E9">
            <w:pPr>
              <w:keepNext/>
              <w:spacing w:before="40" w:after="40"/>
              <w:outlineLvl w:val="5"/>
              <w:rPr>
                <w:rFonts w:eastAsia="Times New Roman" w:cs="Times New Roman"/>
                <w:sz w:val="20"/>
                <w:szCs w:val="28"/>
                <w:lang w:val="nl-N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26DB3" w:rsidRPr="00F54EB7" w14:paraId="33C8DA82" w14:textId="77777777" w:rsidTr="00B115E9">
        <w:tc>
          <w:tcPr>
            <w:tcW w:w="4530" w:type="dxa"/>
          </w:tcPr>
          <w:p w14:paraId="769765A3" w14:textId="77777777" w:rsidR="00426DB3" w:rsidRPr="00DA50B7" w:rsidRDefault="00426DB3" w:rsidP="00B115E9">
            <w:pPr>
              <w:rPr>
                <w:b/>
                <w:i/>
                <w:sz w:val="24"/>
                <w:szCs w:val="20"/>
              </w:rPr>
            </w:pPr>
            <w:r w:rsidRPr="00DA50B7">
              <w:rPr>
                <w:b/>
                <w:i/>
                <w:sz w:val="24"/>
                <w:szCs w:val="20"/>
              </w:rPr>
              <w:t>Nơi nhận:</w:t>
            </w:r>
          </w:p>
          <w:p w14:paraId="2923198C" w14:textId="77777777" w:rsidR="00426DB3" w:rsidRPr="00DA50B7" w:rsidRDefault="00426DB3" w:rsidP="00B115E9">
            <w:pPr>
              <w:rPr>
                <w:sz w:val="22"/>
              </w:rPr>
            </w:pPr>
            <w:r w:rsidRPr="00DA50B7">
              <w:rPr>
                <w:sz w:val="22"/>
              </w:rPr>
              <w:t>- Như trên;</w:t>
            </w:r>
          </w:p>
          <w:p w14:paraId="4297E919" w14:textId="77777777" w:rsidR="00426DB3" w:rsidRPr="00DA50B7" w:rsidRDefault="00426DB3" w:rsidP="00B115E9">
            <w:pPr>
              <w:rPr>
                <w:sz w:val="22"/>
              </w:rPr>
            </w:pPr>
            <w:r w:rsidRPr="00DA50B7">
              <w:rPr>
                <w:sz w:val="22"/>
              </w:rPr>
              <w:t>- Thường trực Thành ủy;</w:t>
            </w:r>
          </w:p>
          <w:p w14:paraId="58D64ABC" w14:textId="77777777" w:rsidR="00426DB3" w:rsidRPr="00DA50B7" w:rsidRDefault="00426DB3" w:rsidP="00B115E9">
            <w:pPr>
              <w:rPr>
                <w:sz w:val="22"/>
              </w:rPr>
            </w:pPr>
            <w:r w:rsidRPr="00DA50B7">
              <w:rPr>
                <w:sz w:val="22"/>
              </w:rPr>
              <w:t>- Chủ tịch UBND Thành phố;</w:t>
            </w:r>
          </w:p>
          <w:p w14:paraId="2FFDE24B" w14:textId="77777777" w:rsidR="00426DB3" w:rsidRPr="00DA50B7" w:rsidRDefault="00426DB3" w:rsidP="00B115E9">
            <w:pPr>
              <w:rPr>
                <w:sz w:val="22"/>
              </w:rPr>
            </w:pPr>
            <w:r w:rsidRPr="00DA50B7">
              <w:rPr>
                <w:sz w:val="22"/>
              </w:rPr>
              <w:t>- Các PCT UBND Thành phố;</w:t>
            </w:r>
          </w:p>
          <w:p w14:paraId="39DF227A" w14:textId="77777777" w:rsidR="00426DB3" w:rsidRPr="00DA50B7" w:rsidRDefault="00426DB3" w:rsidP="00B115E9">
            <w:pPr>
              <w:rPr>
                <w:sz w:val="22"/>
              </w:rPr>
            </w:pPr>
            <w:r w:rsidRPr="00DA50B7">
              <w:rPr>
                <w:sz w:val="22"/>
              </w:rPr>
              <w:t xml:space="preserve">- Các Ban HĐND TP: </w:t>
            </w:r>
          </w:p>
          <w:p w14:paraId="403A63E2" w14:textId="77777777" w:rsidR="00426DB3" w:rsidRPr="00DA50B7" w:rsidRDefault="00426DB3" w:rsidP="00B115E9">
            <w:pPr>
              <w:rPr>
                <w:sz w:val="22"/>
              </w:rPr>
            </w:pPr>
            <w:r w:rsidRPr="00DA50B7">
              <w:rPr>
                <w:spacing w:val="-4"/>
                <w:sz w:val="22"/>
              </w:rPr>
              <w:t xml:space="preserve">  Pháp chế, VH - XH, KT&amp;NS</w:t>
            </w:r>
            <w:r w:rsidRPr="00DA50B7">
              <w:rPr>
                <w:sz w:val="22"/>
              </w:rPr>
              <w:t>;</w:t>
            </w:r>
          </w:p>
          <w:p w14:paraId="1B16AC78" w14:textId="77777777" w:rsidR="00426DB3" w:rsidRPr="00DA50B7" w:rsidRDefault="00426DB3" w:rsidP="00B115E9">
            <w:pPr>
              <w:rPr>
                <w:sz w:val="22"/>
              </w:rPr>
            </w:pPr>
            <w:r w:rsidRPr="00DA50B7">
              <w:rPr>
                <w:sz w:val="22"/>
              </w:rPr>
              <w:t>- Các Sở: Nội vụ, Tài chính, Tư pháp;</w:t>
            </w:r>
          </w:p>
          <w:p w14:paraId="4FE3497D" w14:textId="77777777" w:rsidR="00426DB3" w:rsidRPr="00DA50B7" w:rsidRDefault="00426DB3" w:rsidP="00B115E9">
            <w:pPr>
              <w:rPr>
                <w:sz w:val="22"/>
              </w:rPr>
            </w:pPr>
            <w:r w:rsidRPr="00DA50B7">
              <w:rPr>
                <w:sz w:val="22"/>
              </w:rPr>
              <w:t>- VPUB: CVP, các PCVP; các phòng NC, TH;</w:t>
            </w:r>
          </w:p>
          <w:p w14:paraId="5D872EB4" w14:textId="77777777" w:rsidR="00426DB3" w:rsidRPr="00F54EB7" w:rsidRDefault="00426DB3" w:rsidP="00B115E9">
            <w:pPr>
              <w:rPr>
                <w:sz w:val="22"/>
                <w:lang w:val="en-GB"/>
              </w:rPr>
            </w:pPr>
            <w:r w:rsidRPr="00F54EB7">
              <w:rPr>
                <w:sz w:val="22"/>
                <w:lang w:val="en-GB"/>
              </w:rPr>
              <w:t>- Lưu: VT, SNV.</w:t>
            </w:r>
          </w:p>
          <w:p w14:paraId="2617979E" w14:textId="77777777" w:rsidR="00426DB3" w:rsidRPr="00F54EB7" w:rsidRDefault="00426DB3" w:rsidP="00B115E9">
            <w:pPr>
              <w:tabs>
                <w:tab w:val="left" w:pos="993"/>
              </w:tabs>
              <w:suppressAutoHyphens/>
              <w:spacing w:beforeLines="24" w:before="57" w:afterLines="24" w:after="57" w:line="254" w:lineRule="auto"/>
              <w:textDirection w:val="btLr"/>
              <w:textAlignment w:val="top"/>
              <w:outlineLvl w:val="0"/>
              <w:rPr>
                <w:b/>
                <w:bCs/>
                <w:szCs w:val="28"/>
                <w:lang w:val="nl-NL"/>
              </w:rPr>
            </w:pPr>
          </w:p>
        </w:tc>
        <w:tc>
          <w:tcPr>
            <w:tcW w:w="4531" w:type="dxa"/>
          </w:tcPr>
          <w:p w14:paraId="72205546" w14:textId="77777777" w:rsidR="00426DB3" w:rsidRPr="00DA50B7" w:rsidRDefault="00426DB3" w:rsidP="00B115E9">
            <w:pPr>
              <w:keepNext/>
              <w:jc w:val="center"/>
              <w:outlineLvl w:val="4"/>
              <w:rPr>
                <w:b/>
                <w:sz w:val="26"/>
                <w:szCs w:val="26"/>
                <w:lang w:val="nl-NL"/>
              </w:rPr>
            </w:pPr>
            <w:r w:rsidRPr="00DA50B7">
              <w:rPr>
                <w:b/>
                <w:sz w:val="26"/>
                <w:szCs w:val="26"/>
                <w:lang w:val="nl-NL"/>
              </w:rPr>
              <w:t>TM. ỦY BAN NHÂN DÂN</w:t>
            </w:r>
          </w:p>
          <w:p w14:paraId="5D744634" w14:textId="77777777" w:rsidR="00426DB3" w:rsidRPr="00DA50B7" w:rsidRDefault="00426DB3" w:rsidP="00B115E9">
            <w:pPr>
              <w:keepNext/>
              <w:jc w:val="center"/>
              <w:outlineLvl w:val="4"/>
              <w:rPr>
                <w:b/>
                <w:sz w:val="26"/>
                <w:szCs w:val="26"/>
                <w:lang w:val="nl-NL"/>
              </w:rPr>
            </w:pPr>
            <w:r w:rsidRPr="00DA50B7">
              <w:rPr>
                <w:b/>
                <w:sz w:val="26"/>
                <w:szCs w:val="26"/>
                <w:lang w:val="nl-NL"/>
              </w:rPr>
              <w:t>KT. CHỦ TỊCH</w:t>
            </w:r>
          </w:p>
          <w:p w14:paraId="50B628C2" w14:textId="77777777" w:rsidR="00426DB3" w:rsidRPr="00DA50B7" w:rsidRDefault="00426DB3" w:rsidP="00B115E9">
            <w:pPr>
              <w:keepNext/>
              <w:jc w:val="center"/>
              <w:outlineLvl w:val="4"/>
              <w:rPr>
                <w:b/>
                <w:sz w:val="26"/>
                <w:szCs w:val="26"/>
                <w:lang w:val="nl-NL"/>
              </w:rPr>
            </w:pPr>
            <w:r w:rsidRPr="00DA50B7">
              <w:rPr>
                <w:b/>
                <w:sz w:val="26"/>
                <w:szCs w:val="26"/>
                <w:lang w:val="nl-NL"/>
              </w:rPr>
              <w:t>PHÓ CHỦ TỊCH</w:t>
            </w:r>
          </w:p>
          <w:p w14:paraId="77467B95" w14:textId="77777777" w:rsidR="00426DB3" w:rsidRPr="00F54EB7" w:rsidRDefault="00426DB3" w:rsidP="00B115E9">
            <w:pPr>
              <w:rPr>
                <w:rFonts w:ascii=".VnTime" w:hAnsi=".VnTime"/>
                <w:szCs w:val="20"/>
              </w:rPr>
            </w:pPr>
          </w:p>
          <w:p w14:paraId="65FFEC8D" w14:textId="77777777" w:rsidR="00426DB3" w:rsidRPr="00F54EB7" w:rsidRDefault="00426DB3" w:rsidP="00B115E9">
            <w:pPr>
              <w:rPr>
                <w:rFonts w:asciiTheme="minorHAnsi" w:hAnsiTheme="minorHAnsi"/>
                <w:szCs w:val="20"/>
              </w:rPr>
            </w:pPr>
          </w:p>
          <w:p w14:paraId="2622CCF1" w14:textId="77777777" w:rsidR="00426DB3" w:rsidRPr="00DA50B7" w:rsidRDefault="00426DB3" w:rsidP="00B115E9">
            <w:pPr>
              <w:rPr>
                <w:rFonts w:asciiTheme="minorHAnsi" w:hAnsiTheme="minorHAnsi"/>
                <w:szCs w:val="20"/>
                <w:lang w:val="nl-NL"/>
              </w:rPr>
            </w:pPr>
            <w:r w:rsidRPr="00DA50B7">
              <w:rPr>
                <w:rFonts w:asciiTheme="minorHAnsi" w:hAnsiTheme="minorHAnsi"/>
                <w:szCs w:val="20"/>
                <w:lang w:val="nl-NL"/>
              </w:rPr>
              <w:t xml:space="preserve"> </w:t>
            </w:r>
          </w:p>
          <w:p w14:paraId="201D0CB9" w14:textId="77777777" w:rsidR="00426DB3" w:rsidRPr="00DA50B7" w:rsidRDefault="00426DB3" w:rsidP="00B115E9">
            <w:pPr>
              <w:rPr>
                <w:rFonts w:asciiTheme="minorHAnsi" w:hAnsiTheme="minorHAnsi"/>
                <w:szCs w:val="20"/>
                <w:lang w:val="nl-NL"/>
              </w:rPr>
            </w:pPr>
          </w:p>
          <w:p w14:paraId="157DE083" w14:textId="77777777" w:rsidR="00426DB3" w:rsidRPr="00DA50B7" w:rsidRDefault="00426DB3" w:rsidP="00B115E9">
            <w:pPr>
              <w:rPr>
                <w:rFonts w:asciiTheme="minorHAnsi" w:hAnsiTheme="minorHAnsi"/>
                <w:szCs w:val="20"/>
                <w:lang w:val="nl-NL"/>
              </w:rPr>
            </w:pPr>
          </w:p>
          <w:p w14:paraId="191ACA20" w14:textId="77777777" w:rsidR="00426DB3" w:rsidRPr="00F54EB7" w:rsidRDefault="00426DB3" w:rsidP="00B115E9">
            <w:pPr>
              <w:tabs>
                <w:tab w:val="left" w:pos="993"/>
              </w:tabs>
              <w:suppressAutoHyphens/>
              <w:spacing w:beforeLines="24" w:before="57" w:afterLines="24" w:after="57" w:line="254" w:lineRule="auto"/>
              <w:jc w:val="center"/>
              <w:textDirection w:val="btLr"/>
              <w:textAlignment w:val="top"/>
              <w:outlineLvl w:val="0"/>
              <w:rPr>
                <w:b/>
                <w:bCs/>
                <w:szCs w:val="28"/>
                <w:lang w:val="nl-NL"/>
              </w:rPr>
            </w:pPr>
            <w:r w:rsidRPr="00DA50B7">
              <w:rPr>
                <w:b/>
                <w:lang w:val="nl-NL"/>
              </w:rPr>
              <w:t>Dương Đức Tuấn</w:t>
            </w:r>
          </w:p>
        </w:tc>
      </w:tr>
    </w:tbl>
    <w:p w14:paraId="53E6C964" w14:textId="77777777" w:rsidR="00426DB3" w:rsidRPr="00DA50B7" w:rsidRDefault="00426DB3" w:rsidP="00B21FAD">
      <w:pPr>
        <w:tabs>
          <w:tab w:val="left" w:pos="567"/>
        </w:tabs>
        <w:suppressAutoHyphens/>
        <w:spacing w:beforeLines="24" w:before="57" w:afterLines="24" w:after="57" w:line="254" w:lineRule="auto"/>
        <w:textDirection w:val="btLr"/>
        <w:textAlignment w:val="top"/>
        <w:outlineLvl w:val="0"/>
        <w:rPr>
          <w:szCs w:val="28"/>
          <w:lang w:val="nl-NL"/>
        </w:rPr>
      </w:pPr>
    </w:p>
    <w:p w14:paraId="23EC1E53" w14:textId="77777777" w:rsidR="00B21FAD" w:rsidRPr="00DA50B7" w:rsidRDefault="00B21FAD" w:rsidP="00B21FAD">
      <w:pPr>
        <w:tabs>
          <w:tab w:val="left" w:pos="567"/>
        </w:tabs>
        <w:suppressAutoHyphens/>
        <w:spacing w:beforeLines="24" w:before="57" w:afterLines="24" w:after="57" w:line="254" w:lineRule="auto"/>
        <w:textDirection w:val="btLr"/>
        <w:textAlignment w:val="top"/>
        <w:outlineLvl w:val="0"/>
        <w:rPr>
          <w:szCs w:val="28"/>
          <w:lang w:val="nl-NL"/>
        </w:rPr>
      </w:pPr>
    </w:p>
    <w:p w14:paraId="22435D8C" w14:textId="77777777" w:rsidR="00A92BDA" w:rsidRPr="00F54EB7" w:rsidRDefault="00A92BDA" w:rsidP="002E29E9">
      <w:pPr>
        <w:spacing w:before="120" w:after="120" w:line="252" w:lineRule="auto"/>
        <w:ind w:firstLine="709"/>
        <w:rPr>
          <w:rFonts w:asciiTheme="majorHAnsi" w:eastAsia="Times New Roman" w:hAnsiTheme="majorHAnsi" w:cstheme="majorHAnsi"/>
          <w:b/>
          <w:bCs/>
          <w:iCs/>
          <w:szCs w:val="28"/>
          <w:lang w:val="nl-NL"/>
        </w:rPr>
      </w:pPr>
    </w:p>
    <w:sectPr w:rsidR="00A92BDA" w:rsidRPr="00F54EB7" w:rsidSect="0001268C">
      <w:headerReference w:type="default" r:id="rId8"/>
      <w:pgSz w:w="11906" w:h="16838" w:code="9"/>
      <w:pgMar w:top="1021" w:right="1077" w:bottom="1021"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2B91A" w14:textId="77777777" w:rsidR="00DF00AD" w:rsidRDefault="00DF00AD" w:rsidP="0047031D">
      <w:r>
        <w:separator/>
      </w:r>
    </w:p>
  </w:endnote>
  <w:endnote w:type="continuationSeparator" w:id="0">
    <w:p w14:paraId="4F8FCBDD" w14:textId="77777777" w:rsidR="00DF00AD" w:rsidRDefault="00DF00AD" w:rsidP="0047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VnCentury SchoolbookH">
    <w:altName w:val="Calibri"/>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FE302" w14:textId="77777777" w:rsidR="00DF00AD" w:rsidRDefault="00DF00AD" w:rsidP="0047031D">
      <w:r>
        <w:separator/>
      </w:r>
    </w:p>
  </w:footnote>
  <w:footnote w:type="continuationSeparator" w:id="0">
    <w:p w14:paraId="4E653D4D" w14:textId="77777777" w:rsidR="00DF00AD" w:rsidRDefault="00DF00AD" w:rsidP="004703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75568"/>
      <w:docPartObj>
        <w:docPartGallery w:val="Page Numbers (Top of Page)"/>
        <w:docPartUnique/>
      </w:docPartObj>
    </w:sdtPr>
    <w:sdtEndPr>
      <w:rPr>
        <w:noProof/>
        <w:sz w:val="26"/>
        <w:szCs w:val="26"/>
      </w:rPr>
    </w:sdtEndPr>
    <w:sdtContent>
      <w:p w14:paraId="35B7C9D2" w14:textId="4FE9034D" w:rsidR="0047031D" w:rsidRPr="00FC2BE6" w:rsidRDefault="0047031D" w:rsidP="00FC2BE6">
        <w:pPr>
          <w:pStyle w:val="Header"/>
          <w:jc w:val="center"/>
          <w:rPr>
            <w:sz w:val="26"/>
            <w:szCs w:val="26"/>
          </w:rPr>
        </w:pPr>
        <w:r w:rsidRPr="004F7F91">
          <w:rPr>
            <w:sz w:val="26"/>
            <w:szCs w:val="26"/>
          </w:rPr>
          <w:fldChar w:fldCharType="begin"/>
        </w:r>
        <w:r w:rsidRPr="004F7F91">
          <w:rPr>
            <w:sz w:val="26"/>
            <w:szCs w:val="26"/>
          </w:rPr>
          <w:instrText xml:space="preserve"> PAGE   \* MERGEFORMAT </w:instrText>
        </w:r>
        <w:r w:rsidRPr="004F7F91">
          <w:rPr>
            <w:sz w:val="26"/>
            <w:szCs w:val="26"/>
          </w:rPr>
          <w:fldChar w:fldCharType="separate"/>
        </w:r>
        <w:r w:rsidR="00652D13">
          <w:rPr>
            <w:noProof/>
            <w:sz w:val="26"/>
            <w:szCs w:val="26"/>
          </w:rPr>
          <w:t>12</w:t>
        </w:r>
        <w:r w:rsidRPr="004F7F9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5192"/>
    <w:multiLevelType w:val="multilevel"/>
    <w:tmpl w:val="428A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83E6E"/>
    <w:multiLevelType w:val="hybridMultilevel"/>
    <w:tmpl w:val="5D448672"/>
    <w:lvl w:ilvl="0" w:tplc="2C96D2F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7A6795D"/>
    <w:multiLevelType w:val="hybridMultilevel"/>
    <w:tmpl w:val="4024F8C4"/>
    <w:lvl w:ilvl="0" w:tplc="0A9C6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D879AF"/>
    <w:multiLevelType w:val="hybridMultilevel"/>
    <w:tmpl w:val="E32A5416"/>
    <w:lvl w:ilvl="0" w:tplc="17F69AD4">
      <w:numFmt w:val="bullet"/>
      <w:lvlText w:val="-"/>
      <w:lvlJc w:val="left"/>
      <w:pPr>
        <w:ind w:left="1427" w:hanging="360"/>
      </w:pPr>
      <w:rPr>
        <w:rFonts w:ascii="Times New Roman" w:eastAsia="Times New Roman" w:hAnsi="Times New Roman" w:cs="Times New Roman"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4" w15:restartNumberingAfterBreak="0">
    <w:nsid w:val="1C884BD1"/>
    <w:multiLevelType w:val="hybridMultilevel"/>
    <w:tmpl w:val="AF9A3FD6"/>
    <w:lvl w:ilvl="0" w:tplc="0CB0F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84551F"/>
    <w:multiLevelType w:val="multilevel"/>
    <w:tmpl w:val="BE4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E4580"/>
    <w:multiLevelType w:val="hybridMultilevel"/>
    <w:tmpl w:val="186A1E7A"/>
    <w:lvl w:ilvl="0" w:tplc="3D1E3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33338C"/>
    <w:multiLevelType w:val="multilevel"/>
    <w:tmpl w:val="7484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05550"/>
    <w:multiLevelType w:val="hybridMultilevel"/>
    <w:tmpl w:val="993C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94B58"/>
    <w:multiLevelType w:val="multilevel"/>
    <w:tmpl w:val="679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058EE"/>
    <w:multiLevelType w:val="multilevel"/>
    <w:tmpl w:val="F83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B4C87"/>
    <w:multiLevelType w:val="multilevel"/>
    <w:tmpl w:val="5AE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8225F"/>
    <w:multiLevelType w:val="multilevel"/>
    <w:tmpl w:val="9AC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D2A01"/>
    <w:multiLevelType w:val="multilevel"/>
    <w:tmpl w:val="69A6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A4A17"/>
    <w:multiLevelType w:val="multilevel"/>
    <w:tmpl w:val="399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95D31"/>
    <w:multiLevelType w:val="hybridMultilevel"/>
    <w:tmpl w:val="3A229448"/>
    <w:lvl w:ilvl="0" w:tplc="1F6E2F7E">
      <w:start w:val="1"/>
      <w:numFmt w:val="decimal"/>
      <w:lvlText w:val="(%1)"/>
      <w:lvlJc w:val="left"/>
      <w:pPr>
        <w:ind w:left="1099" w:hanging="39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0"/>
  </w:num>
  <w:num w:numId="2">
    <w:abstractNumId w:val="2"/>
  </w:num>
  <w:num w:numId="3">
    <w:abstractNumId w:val="4"/>
  </w:num>
  <w:num w:numId="4">
    <w:abstractNumId w:val="6"/>
  </w:num>
  <w:num w:numId="5">
    <w:abstractNumId w:val="1"/>
  </w:num>
  <w:num w:numId="6">
    <w:abstractNumId w:val="3"/>
  </w:num>
  <w:num w:numId="7">
    <w:abstractNumId w:val="15"/>
  </w:num>
  <w:num w:numId="8">
    <w:abstractNumId w:val="8"/>
  </w:num>
  <w:num w:numId="9">
    <w:abstractNumId w:val="13"/>
  </w:num>
  <w:num w:numId="10">
    <w:abstractNumId w:val="12"/>
  </w:num>
  <w:num w:numId="11">
    <w:abstractNumId w:val="11"/>
  </w:num>
  <w:num w:numId="12">
    <w:abstractNumId w:val="14"/>
  </w:num>
  <w:num w:numId="13">
    <w:abstractNumId w:val="7"/>
  </w:num>
  <w:num w:numId="14">
    <w:abstractNumId w:val="9"/>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50"/>
    <w:rsid w:val="00005418"/>
    <w:rsid w:val="000122D7"/>
    <w:rsid w:val="0001268C"/>
    <w:rsid w:val="00013B5E"/>
    <w:rsid w:val="00021B02"/>
    <w:rsid w:val="00027896"/>
    <w:rsid w:val="00031BDE"/>
    <w:rsid w:val="0003469E"/>
    <w:rsid w:val="00043491"/>
    <w:rsid w:val="000443E8"/>
    <w:rsid w:val="00045B9A"/>
    <w:rsid w:val="00052E9E"/>
    <w:rsid w:val="00054E0C"/>
    <w:rsid w:val="000552A8"/>
    <w:rsid w:val="00072A69"/>
    <w:rsid w:val="00081400"/>
    <w:rsid w:val="000874DE"/>
    <w:rsid w:val="000B238E"/>
    <w:rsid w:val="000B4DBF"/>
    <w:rsid w:val="000C0854"/>
    <w:rsid w:val="000C517E"/>
    <w:rsid w:val="000C6F16"/>
    <w:rsid w:val="000D04A4"/>
    <w:rsid w:val="000D272C"/>
    <w:rsid w:val="000D418A"/>
    <w:rsid w:val="000E7174"/>
    <w:rsid w:val="000F1F7A"/>
    <w:rsid w:val="000F27F4"/>
    <w:rsid w:val="000F6917"/>
    <w:rsid w:val="00104CCC"/>
    <w:rsid w:val="0011124F"/>
    <w:rsid w:val="001378AA"/>
    <w:rsid w:val="00153089"/>
    <w:rsid w:val="00160302"/>
    <w:rsid w:val="001620F2"/>
    <w:rsid w:val="001713D2"/>
    <w:rsid w:val="00171BFF"/>
    <w:rsid w:val="00183895"/>
    <w:rsid w:val="00185195"/>
    <w:rsid w:val="00191EB1"/>
    <w:rsid w:val="00195E88"/>
    <w:rsid w:val="001A3101"/>
    <w:rsid w:val="001A3C08"/>
    <w:rsid w:val="001A40BA"/>
    <w:rsid w:val="001A5E03"/>
    <w:rsid w:val="001A669F"/>
    <w:rsid w:val="001A6DC1"/>
    <w:rsid w:val="001B0A2C"/>
    <w:rsid w:val="001B1CC9"/>
    <w:rsid w:val="001B3B84"/>
    <w:rsid w:val="001B465F"/>
    <w:rsid w:val="001C07FF"/>
    <w:rsid w:val="001C1894"/>
    <w:rsid w:val="001C2A2B"/>
    <w:rsid w:val="001C3D90"/>
    <w:rsid w:val="001C755E"/>
    <w:rsid w:val="001E52F2"/>
    <w:rsid w:val="001F3179"/>
    <w:rsid w:val="002005FA"/>
    <w:rsid w:val="0020499A"/>
    <w:rsid w:val="0020636D"/>
    <w:rsid w:val="00213B3E"/>
    <w:rsid w:val="00216C35"/>
    <w:rsid w:val="00220B5E"/>
    <w:rsid w:val="00227881"/>
    <w:rsid w:val="00230050"/>
    <w:rsid w:val="0023363A"/>
    <w:rsid w:val="002339BC"/>
    <w:rsid w:val="0023548A"/>
    <w:rsid w:val="00240747"/>
    <w:rsid w:val="00245659"/>
    <w:rsid w:val="002520AA"/>
    <w:rsid w:val="00257D8A"/>
    <w:rsid w:val="00261129"/>
    <w:rsid w:val="00261549"/>
    <w:rsid w:val="00261A18"/>
    <w:rsid w:val="00262DF0"/>
    <w:rsid w:val="002660FC"/>
    <w:rsid w:val="00270428"/>
    <w:rsid w:val="00272DF1"/>
    <w:rsid w:val="00284B34"/>
    <w:rsid w:val="00287CFE"/>
    <w:rsid w:val="002B3BB7"/>
    <w:rsid w:val="002B42E6"/>
    <w:rsid w:val="002D4642"/>
    <w:rsid w:val="002E1361"/>
    <w:rsid w:val="002E29E9"/>
    <w:rsid w:val="0031294A"/>
    <w:rsid w:val="00321EDB"/>
    <w:rsid w:val="0032392F"/>
    <w:rsid w:val="0033179A"/>
    <w:rsid w:val="003378B7"/>
    <w:rsid w:val="00341B6D"/>
    <w:rsid w:val="00346E68"/>
    <w:rsid w:val="0035503D"/>
    <w:rsid w:val="00356FCB"/>
    <w:rsid w:val="00366C33"/>
    <w:rsid w:val="0036710C"/>
    <w:rsid w:val="003740AE"/>
    <w:rsid w:val="00374CAA"/>
    <w:rsid w:val="0037736A"/>
    <w:rsid w:val="00380701"/>
    <w:rsid w:val="0038142E"/>
    <w:rsid w:val="00382DA5"/>
    <w:rsid w:val="00384FDC"/>
    <w:rsid w:val="0039343B"/>
    <w:rsid w:val="003A65C2"/>
    <w:rsid w:val="003A7235"/>
    <w:rsid w:val="003C0565"/>
    <w:rsid w:val="003C54BC"/>
    <w:rsid w:val="003C56E4"/>
    <w:rsid w:val="003C67E6"/>
    <w:rsid w:val="003D20AD"/>
    <w:rsid w:val="003E0FEC"/>
    <w:rsid w:val="003E2485"/>
    <w:rsid w:val="003E4594"/>
    <w:rsid w:val="003F140C"/>
    <w:rsid w:val="003F2455"/>
    <w:rsid w:val="003F6427"/>
    <w:rsid w:val="0040316A"/>
    <w:rsid w:val="00406B6C"/>
    <w:rsid w:val="0041604F"/>
    <w:rsid w:val="004205FA"/>
    <w:rsid w:val="00426DB3"/>
    <w:rsid w:val="0043067E"/>
    <w:rsid w:val="004462D9"/>
    <w:rsid w:val="00447F06"/>
    <w:rsid w:val="004514F3"/>
    <w:rsid w:val="0045252B"/>
    <w:rsid w:val="00452D88"/>
    <w:rsid w:val="00453999"/>
    <w:rsid w:val="0045773A"/>
    <w:rsid w:val="004648E7"/>
    <w:rsid w:val="00466FEC"/>
    <w:rsid w:val="0047031D"/>
    <w:rsid w:val="004723B1"/>
    <w:rsid w:val="00473BAD"/>
    <w:rsid w:val="00476029"/>
    <w:rsid w:val="004761A7"/>
    <w:rsid w:val="00477C26"/>
    <w:rsid w:val="00486219"/>
    <w:rsid w:val="004952AF"/>
    <w:rsid w:val="004A17F8"/>
    <w:rsid w:val="004A25E5"/>
    <w:rsid w:val="004A43B6"/>
    <w:rsid w:val="004B02AB"/>
    <w:rsid w:val="004B1252"/>
    <w:rsid w:val="004B19C6"/>
    <w:rsid w:val="004B2C33"/>
    <w:rsid w:val="004B57AA"/>
    <w:rsid w:val="004B655B"/>
    <w:rsid w:val="004B7EBD"/>
    <w:rsid w:val="004C762E"/>
    <w:rsid w:val="004C7EFB"/>
    <w:rsid w:val="004D3B8A"/>
    <w:rsid w:val="004D4FAF"/>
    <w:rsid w:val="004D5948"/>
    <w:rsid w:val="004E75DD"/>
    <w:rsid w:val="004E7D08"/>
    <w:rsid w:val="004F7F91"/>
    <w:rsid w:val="00505711"/>
    <w:rsid w:val="00506F4C"/>
    <w:rsid w:val="005122D9"/>
    <w:rsid w:val="005213E5"/>
    <w:rsid w:val="00526294"/>
    <w:rsid w:val="00530E76"/>
    <w:rsid w:val="00540C44"/>
    <w:rsid w:val="00546D85"/>
    <w:rsid w:val="00551395"/>
    <w:rsid w:val="005544FA"/>
    <w:rsid w:val="00561DD4"/>
    <w:rsid w:val="00566BD6"/>
    <w:rsid w:val="00566EDA"/>
    <w:rsid w:val="00572C0F"/>
    <w:rsid w:val="00574ED9"/>
    <w:rsid w:val="00575605"/>
    <w:rsid w:val="00576D94"/>
    <w:rsid w:val="0057763B"/>
    <w:rsid w:val="00584AFA"/>
    <w:rsid w:val="005912EE"/>
    <w:rsid w:val="005A5D40"/>
    <w:rsid w:val="005A69EB"/>
    <w:rsid w:val="005A7CE5"/>
    <w:rsid w:val="005C3B53"/>
    <w:rsid w:val="005D03C5"/>
    <w:rsid w:val="005D23B4"/>
    <w:rsid w:val="005D73F5"/>
    <w:rsid w:val="005E4E5E"/>
    <w:rsid w:val="005E525C"/>
    <w:rsid w:val="005E7010"/>
    <w:rsid w:val="006014B8"/>
    <w:rsid w:val="006025C9"/>
    <w:rsid w:val="00605B9C"/>
    <w:rsid w:val="006072D3"/>
    <w:rsid w:val="006078D7"/>
    <w:rsid w:val="00610A52"/>
    <w:rsid w:val="006211A6"/>
    <w:rsid w:val="00631524"/>
    <w:rsid w:val="00634F6F"/>
    <w:rsid w:val="0063560C"/>
    <w:rsid w:val="0064385B"/>
    <w:rsid w:val="00643DD8"/>
    <w:rsid w:val="0064760D"/>
    <w:rsid w:val="00652120"/>
    <w:rsid w:val="00652D13"/>
    <w:rsid w:val="00653310"/>
    <w:rsid w:val="00665BA5"/>
    <w:rsid w:val="00667EA9"/>
    <w:rsid w:val="006714EC"/>
    <w:rsid w:val="00672C5D"/>
    <w:rsid w:val="00683AFA"/>
    <w:rsid w:val="006840EE"/>
    <w:rsid w:val="0068699A"/>
    <w:rsid w:val="006A15B9"/>
    <w:rsid w:val="006A3A17"/>
    <w:rsid w:val="006B36D9"/>
    <w:rsid w:val="006B3CCC"/>
    <w:rsid w:val="006B5DC0"/>
    <w:rsid w:val="006D2FE0"/>
    <w:rsid w:val="006D36BE"/>
    <w:rsid w:val="006D4F74"/>
    <w:rsid w:val="006E4FAB"/>
    <w:rsid w:val="006F5C0A"/>
    <w:rsid w:val="00705938"/>
    <w:rsid w:val="00710C70"/>
    <w:rsid w:val="00712899"/>
    <w:rsid w:val="007131E0"/>
    <w:rsid w:val="007170BE"/>
    <w:rsid w:val="00724171"/>
    <w:rsid w:val="00726431"/>
    <w:rsid w:val="007330B6"/>
    <w:rsid w:val="00734B88"/>
    <w:rsid w:val="00736043"/>
    <w:rsid w:val="00743C1B"/>
    <w:rsid w:val="007502D2"/>
    <w:rsid w:val="00760866"/>
    <w:rsid w:val="007618AC"/>
    <w:rsid w:val="00761984"/>
    <w:rsid w:val="00762012"/>
    <w:rsid w:val="007675C2"/>
    <w:rsid w:val="00770199"/>
    <w:rsid w:val="00783ECB"/>
    <w:rsid w:val="00790836"/>
    <w:rsid w:val="00793747"/>
    <w:rsid w:val="00795DE7"/>
    <w:rsid w:val="007A199F"/>
    <w:rsid w:val="007A352C"/>
    <w:rsid w:val="007A36EF"/>
    <w:rsid w:val="007A3AEE"/>
    <w:rsid w:val="007A5FB8"/>
    <w:rsid w:val="007B22FF"/>
    <w:rsid w:val="007B6FB4"/>
    <w:rsid w:val="007C1069"/>
    <w:rsid w:val="007C2181"/>
    <w:rsid w:val="007C226F"/>
    <w:rsid w:val="007C420E"/>
    <w:rsid w:val="007C56D8"/>
    <w:rsid w:val="007D2D1A"/>
    <w:rsid w:val="007D7608"/>
    <w:rsid w:val="007E1F3C"/>
    <w:rsid w:val="007E7066"/>
    <w:rsid w:val="007F2340"/>
    <w:rsid w:val="007F45E1"/>
    <w:rsid w:val="00812CB1"/>
    <w:rsid w:val="0081607B"/>
    <w:rsid w:val="008233EB"/>
    <w:rsid w:val="008236E5"/>
    <w:rsid w:val="008237D3"/>
    <w:rsid w:val="00824CE7"/>
    <w:rsid w:val="00825080"/>
    <w:rsid w:val="0083478C"/>
    <w:rsid w:val="00835298"/>
    <w:rsid w:val="0085284C"/>
    <w:rsid w:val="00855CE6"/>
    <w:rsid w:val="0085604C"/>
    <w:rsid w:val="0086495B"/>
    <w:rsid w:val="00872215"/>
    <w:rsid w:val="00873F3E"/>
    <w:rsid w:val="00874FCA"/>
    <w:rsid w:val="00875646"/>
    <w:rsid w:val="00883B55"/>
    <w:rsid w:val="0089082B"/>
    <w:rsid w:val="00890D6E"/>
    <w:rsid w:val="008A211F"/>
    <w:rsid w:val="008B2494"/>
    <w:rsid w:val="008C074E"/>
    <w:rsid w:val="008C2293"/>
    <w:rsid w:val="008C5A9E"/>
    <w:rsid w:val="008D215A"/>
    <w:rsid w:val="008E24D1"/>
    <w:rsid w:val="008E6445"/>
    <w:rsid w:val="008F0142"/>
    <w:rsid w:val="008F19F5"/>
    <w:rsid w:val="008F7F8E"/>
    <w:rsid w:val="00906154"/>
    <w:rsid w:val="00921C5C"/>
    <w:rsid w:val="009304D5"/>
    <w:rsid w:val="0093221A"/>
    <w:rsid w:val="00934F6F"/>
    <w:rsid w:val="00935E29"/>
    <w:rsid w:val="00937834"/>
    <w:rsid w:val="00945057"/>
    <w:rsid w:val="00957FE3"/>
    <w:rsid w:val="00964747"/>
    <w:rsid w:val="00972703"/>
    <w:rsid w:val="009760E7"/>
    <w:rsid w:val="00976676"/>
    <w:rsid w:val="00977ADB"/>
    <w:rsid w:val="00982A3F"/>
    <w:rsid w:val="00983C63"/>
    <w:rsid w:val="00983E08"/>
    <w:rsid w:val="009861FD"/>
    <w:rsid w:val="00990AB4"/>
    <w:rsid w:val="00994161"/>
    <w:rsid w:val="009A55A5"/>
    <w:rsid w:val="009A7714"/>
    <w:rsid w:val="009B420B"/>
    <w:rsid w:val="009B5C94"/>
    <w:rsid w:val="009C7973"/>
    <w:rsid w:val="009D039C"/>
    <w:rsid w:val="009D3981"/>
    <w:rsid w:val="009D6BD1"/>
    <w:rsid w:val="009E29B5"/>
    <w:rsid w:val="009E7D32"/>
    <w:rsid w:val="009E7F4B"/>
    <w:rsid w:val="009F7A45"/>
    <w:rsid w:val="00A06435"/>
    <w:rsid w:val="00A105E8"/>
    <w:rsid w:val="00A12D32"/>
    <w:rsid w:val="00A1402E"/>
    <w:rsid w:val="00A154B6"/>
    <w:rsid w:val="00A30624"/>
    <w:rsid w:val="00A31AF5"/>
    <w:rsid w:val="00A369E7"/>
    <w:rsid w:val="00A41223"/>
    <w:rsid w:val="00A415E7"/>
    <w:rsid w:val="00A468AB"/>
    <w:rsid w:val="00A50389"/>
    <w:rsid w:val="00A51E1A"/>
    <w:rsid w:val="00A55E58"/>
    <w:rsid w:val="00A62700"/>
    <w:rsid w:val="00A6376D"/>
    <w:rsid w:val="00A65903"/>
    <w:rsid w:val="00A7322B"/>
    <w:rsid w:val="00A86EA4"/>
    <w:rsid w:val="00A92BDA"/>
    <w:rsid w:val="00AA28B9"/>
    <w:rsid w:val="00AA4AA1"/>
    <w:rsid w:val="00AB06F0"/>
    <w:rsid w:val="00AB30C2"/>
    <w:rsid w:val="00AC21E4"/>
    <w:rsid w:val="00AC3E5E"/>
    <w:rsid w:val="00AC4FC1"/>
    <w:rsid w:val="00AD629C"/>
    <w:rsid w:val="00AE0FDF"/>
    <w:rsid w:val="00AE213C"/>
    <w:rsid w:val="00AE4A01"/>
    <w:rsid w:val="00AF3B14"/>
    <w:rsid w:val="00B13F38"/>
    <w:rsid w:val="00B20BB4"/>
    <w:rsid w:val="00B21FAD"/>
    <w:rsid w:val="00B222D3"/>
    <w:rsid w:val="00B2539B"/>
    <w:rsid w:val="00B32A34"/>
    <w:rsid w:val="00B330B9"/>
    <w:rsid w:val="00B42414"/>
    <w:rsid w:val="00B44352"/>
    <w:rsid w:val="00B54899"/>
    <w:rsid w:val="00B609F8"/>
    <w:rsid w:val="00B63096"/>
    <w:rsid w:val="00B6330E"/>
    <w:rsid w:val="00B6478B"/>
    <w:rsid w:val="00B709C6"/>
    <w:rsid w:val="00B70BFC"/>
    <w:rsid w:val="00B7441C"/>
    <w:rsid w:val="00B76CD1"/>
    <w:rsid w:val="00B804EF"/>
    <w:rsid w:val="00B85147"/>
    <w:rsid w:val="00B9074A"/>
    <w:rsid w:val="00B96C18"/>
    <w:rsid w:val="00B97DAC"/>
    <w:rsid w:val="00BA63B1"/>
    <w:rsid w:val="00BB1DD8"/>
    <w:rsid w:val="00BB2D31"/>
    <w:rsid w:val="00BB38AA"/>
    <w:rsid w:val="00BC0546"/>
    <w:rsid w:val="00BC38ED"/>
    <w:rsid w:val="00BC565E"/>
    <w:rsid w:val="00BE6F84"/>
    <w:rsid w:val="00BF64AA"/>
    <w:rsid w:val="00C008D9"/>
    <w:rsid w:val="00C06B08"/>
    <w:rsid w:val="00C13911"/>
    <w:rsid w:val="00C1746A"/>
    <w:rsid w:val="00C17A5F"/>
    <w:rsid w:val="00C26C6B"/>
    <w:rsid w:val="00C5345B"/>
    <w:rsid w:val="00C5719E"/>
    <w:rsid w:val="00C57E1D"/>
    <w:rsid w:val="00C612CE"/>
    <w:rsid w:val="00C67FFB"/>
    <w:rsid w:val="00C717A1"/>
    <w:rsid w:val="00C73DBA"/>
    <w:rsid w:val="00C753D0"/>
    <w:rsid w:val="00C76EF7"/>
    <w:rsid w:val="00C80BEA"/>
    <w:rsid w:val="00C82442"/>
    <w:rsid w:val="00C9202D"/>
    <w:rsid w:val="00C978EA"/>
    <w:rsid w:val="00CB1370"/>
    <w:rsid w:val="00CD0032"/>
    <w:rsid w:val="00CE083F"/>
    <w:rsid w:val="00CE1589"/>
    <w:rsid w:val="00CE2541"/>
    <w:rsid w:val="00CE26C7"/>
    <w:rsid w:val="00CE6230"/>
    <w:rsid w:val="00CF154E"/>
    <w:rsid w:val="00CF1A4C"/>
    <w:rsid w:val="00CF461A"/>
    <w:rsid w:val="00CF69DC"/>
    <w:rsid w:val="00CF75C6"/>
    <w:rsid w:val="00CF763E"/>
    <w:rsid w:val="00D11020"/>
    <w:rsid w:val="00D12014"/>
    <w:rsid w:val="00D132A9"/>
    <w:rsid w:val="00D13624"/>
    <w:rsid w:val="00D13DDB"/>
    <w:rsid w:val="00D1492D"/>
    <w:rsid w:val="00D178F8"/>
    <w:rsid w:val="00D35033"/>
    <w:rsid w:val="00D44B27"/>
    <w:rsid w:val="00D47184"/>
    <w:rsid w:val="00D544D3"/>
    <w:rsid w:val="00D60493"/>
    <w:rsid w:val="00D6180C"/>
    <w:rsid w:val="00D62FD9"/>
    <w:rsid w:val="00D6674F"/>
    <w:rsid w:val="00D70DFC"/>
    <w:rsid w:val="00D72EA6"/>
    <w:rsid w:val="00D7467F"/>
    <w:rsid w:val="00D77963"/>
    <w:rsid w:val="00D82FA6"/>
    <w:rsid w:val="00D84BF8"/>
    <w:rsid w:val="00D95826"/>
    <w:rsid w:val="00D9784F"/>
    <w:rsid w:val="00DA2B75"/>
    <w:rsid w:val="00DA50B7"/>
    <w:rsid w:val="00DB3640"/>
    <w:rsid w:val="00DB6E3E"/>
    <w:rsid w:val="00DB705F"/>
    <w:rsid w:val="00DC00AD"/>
    <w:rsid w:val="00DC20EE"/>
    <w:rsid w:val="00DC264D"/>
    <w:rsid w:val="00DC39D7"/>
    <w:rsid w:val="00DD0AA9"/>
    <w:rsid w:val="00DD185B"/>
    <w:rsid w:val="00DD6645"/>
    <w:rsid w:val="00DD6BDC"/>
    <w:rsid w:val="00DF00AD"/>
    <w:rsid w:val="00DF05EB"/>
    <w:rsid w:val="00DF0AA4"/>
    <w:rsid w:val="00DF40CD"/>
    <w:rsid w:val="00DF7307"/>
    <w:rsid w:val="00E020EC"/>
    <w:rsid w:val="00E06EBE"/>
    <w:rsid w:val="00E122A2"/>
    <w:rsid w:val="00E14FB5"/>
    <w:rsid w:val="00E168B7"/>
    <w:rsid w:val="00E24BBF"/>
    <w:rsid w:val="00E24D4F"/>
    <w:rsid w:val="00E32197"/>
    <w:rsid w:val="00E614A7"/>
    <w:rsid w:val="00E65B1C"/>
    <w:rsid w:val="00E708CA"/>
    <w:rsid w:val="00E7150F"/>
    <w:rsid w:val="00E72ECE"/>
    <w:rsid w:val="00E76063"/>
    <w:rsid w:val="00E76745"/>
    <w:rsid w:val="00E768DE"/>
    <w:rsid w:val="00E81586"/>
    <w:rsid w:val="00E8454A"/>
    <w:rsid w:val="00E8613A"/>
    <w:rsid w:val="00E87F8C"/>
    <w:rsid w:val="00E97046"/>
    <w:rsid w:val="00EA0CD8"/>
    <w:rsid w:val="00EA56DF"/>
    <w:rsid w:val="00EA5B67"/>
    <w:rsid w:val="00EA6996"/>
    <w:rsid w:val="00EB2E5B"/>
    <w:rsid w:val="00EB6072"/>
    <w:rsid w:val="00EC7427"/>
    <w:rsid w:val="00ED2043"/>
    <w:rsid w:val="00ED3ECA"/>
    <w:rsid w:val="00ED7408"/>
    <w:rsid w:val="00EE46B2"/>
    <w:rsid w:val="00EF1393"/>
    <w:rsid w:val="00EF3685"/>
    <w:rsid w:val="00F02668"/>
    <w:rsid w:val="00F131D1"/>
    <w:rsid w:val="00F161CC"/>
    <w:rsid w:val="00F17DD3"/>
    <w:rsid w:val="00F20325"/>
    <w:rsid w:val="00F20497"/>
    <w:rsid w:val="00F339CD"/>
    <w:rsid w:val="00F4153E"/>
    <w:rsid w:val="00F453F8"/>
    <w:rsid w:val="00F52981"/>
    <w:rsid w:val="00F54EB7"/>
    <w:rsid w:val="00F602C0"/>
    <w:rsid w:val="00F61FA6"/>
    <w:rsid w:val="00F8010B"/>
    <w:rsid w:val="00F81973"/>
    <w:rsid w:val="00F8468A"/>
    <w:rsid w:val="00F85B6F"/>
    <w:rsid w:val="00F90317"/>
    <w:rsid w:val="00F90E35"/>
    <w:rsid w:val="00F949C8"/>
    <w:rsid w:val="00F95081"/>
    <w:rsid w:val="00F952EF"/>
    <w:rsid w:val="00FA2E62"/>
    <w:rsid w:val="00FA4DA2"/>
    <w:rsid w:val="00FB1E98"/>
    <w:rsid w:val="00FB225E"/>
    <w:rsid w:val="00FC05EB"/>
    <w:rsid w:val="00FC2BE6"/>
    <w:rsid w:val="00FD0B50"/>
    <w:rsid w:val="00FD26E5"/>
    <w:rsid w:val="00FD7F79"/>
    <w:rsid w:val="00FE6194"/>
    <w:rsid w:val="00FF082F"/>
    <w:rsid w:val="00FF5906"/>
    <w:rsid w:val="00FF6D54"/>
    <w:rsid w:val="00FF6D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35A0"/>
  <w15:docId w15:val="{C6B8BC71-09FF-4E8E-9D57-C4F7257C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5033"/>
    <w:pPr>
      <w:spacing w:before="100" w:beforeAutospacing="1" w:after="100" w:afterAutospacing="1"/>
      <w:jc w:val="left"/>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3BAD"/>
    <w:pPr>
      <w:ind w:left="720"/>
      <w:contextualSpacing/>
    </w:pPr>
  </w:style>
  <w:style w:type="paragraph" w:styleId="Header">
    <w:name w:val="header"/>
    <w:basedOn w:val="Normal"/>
    <w:link w:val="HeaderChar"/>
    <w:uiPriority w:val="99"/>
    <w:unhideWhenUsed/>
    <w:rsid w:val="0047031D"/>
    <w:pPr>
      <w:tabs>
        <w:tab w:val="center" w:pos="4680"/>
        <w:tab w:val="right" w:pos="9360"/>
      </w:tabs>
    </w:pPr>
  </w:style>
  <w:style w:type="character" w:customStyle="1" w:styleId="HeaderChar">
    <w:name w:val="Header Char"/>
    <w:basedOn w:val="DefaultParagraphFont"/>
    <w:link w:val="Header"/>
    <w:uiPriority w:val="99"/>
    <w:rsid w:val="0047031D"/>
  </w:style>
  <w:style w:type="paragraph" w:styleId="Footer">
    <w:name w:val="footer"/>
    <w:basedOn w:val="Normal"/>
    <w:link w:val="FooterChar"/>
    <w:uiPriority w:val="99"/>
    <w:unhideWhenUsed/>
    <w:rsid w:val="0047031D"/>
    <w:pPr>
      <w:tabs>
        <w:tab w:val="center" w:pos="4680"/>
        <w:tab w:val="right" w:pos="9360"/>
      </w:tabs>
    </w:pPr>
  </w:style>
  <w:style w:type="character" w:customStyle="1" w:styleId="FooterChar">
    <w:name w:val="Footer Char"/>
    <w:basedOn w:val="DefaultParagraphFont"/>
    <w:link w:val="Footer"/>
    <w:uiPriority w:val="99"/>
    <w:rsid w:val="0047031D"/>
  </w:style>
  <w:style w:type="paragraph" w:styleId="BodyText">
    <w:name w:val="Body Text"/>
    <w:basedOn w:val="Normal"/>
    <w:link w:val="BodyTextChar"/>
    <w:unhideWhenUsed/>
    <w:rsid w:val="00724171"/>
    <w:pPr>
      <w:jc w:val="center"/>
    </w:pPr>
    <w:rPr>
      <w:rFonts w:eastAsia="Times New Roman" w:cs="Times New Roman"/>
      <w:b/>
      <w:color w:val="000000"/>
      <w:szCs w:val="20"/>
      <w:lang w:val="x-none" w:eastAsia="x-none"/>
    </w:rPr>
  </w:style>
  <w:style w:type="character" w:customStyle="1" w:styleId="BodyTextChar">
    <w:name w:val="Body Text Char"/>
    <w:basedOn w:val="DefaultParagraphFont"/>
    <w:link w:val="BodyText"/>
    <w:rsid w:val="00724171"/>
    <w:rPr>
      <w:rFonts w:eastAsia="Times New Roman" w:cs="Times New Roman"/>
      <w:b/>
      <w:color w:val="000000"/>
      <w:szCs w:val="20"/>
      <w:lang w:val="x-none" w:eastAsia="x-none"/>
    </w:rPr>
  </w:style>
  <w:style w:type="paragraph" w:styleId="NormalWeb">
    <w:name w:val="Normal (Web)"/>
    <w:basedOn w:val="Normal"/>
    <w:link w:val="NormalWebChar"/>
    <w:uiPriority w:val="99"/>
    <w:unhideWhenUsed/>
    <w:qFormat/>
    <w:rsid w:val="00724171"/>
    <w:pPr>
      <w:jc w:val="left"/>
    </w:pPr>
    <w:rPr>
      <w:rFonts w:eastAsia="Times New Roman" w:cs="Times New Roman"/>
      <w:sz w:val="24"/>
      <w:szCs w:val="24"/>
      <w:lang w:val="en-US"/>
    </w:rPr>
  </w:style>
  <w:style w:type="character" w:customStyle="1" w:styleId="Heading4Char">
    <w:name w:val="Heading 4 Char"/>
    <w:basedOn w:val="DefaultParagraphFont"/>
    <w:link w:val="Heading4"/>
    <w:uiPriority w:val="9"/>
    <w:rsid w:val="00D35033"/>
    <w:rPr>
      <w:rFonts w:eastAsia="Times New Roman" w:cs="Times New Roman"/>
      <w:b/>
      <w:bCs/>
      <w:sz w:val="24"/>
      <w:szCs w:val="24"/>
      <w:lang w:val="en-US"/>
    </w:rPr>
  </w:style>
  <w:style w:type="paragraph" w:customStyle="1" w:styleId="home">
    <w:name w:val="home"/>
    <w:basedOn w:val="Normal"/>
    <w:rsid w:val="00D35033"/>
    <w:pPr>
      <w:spacing w:before="100" w:beforeAutospacing="1" w:after="100" w:afterAutospacing="1"/>
      <w:jc w:val="left"/>
    </w:pPr>
    <w:rPr>
      <w:rFonts w:eastAsia="Times New Roman" w:cs="Times New Roman"/>
      <w:sz w:val="24"/>
      <w:szCs w:val="24"/>
      <w:lang w:val="en-US"/>
    </w:rPr>
  </w:style>
  <w:style w:type="character" w:customStyle="1" w:styleId="wrap">
    <w:name w:val="wrap"/>
    <w:basedOn w:val="DefaultParagraphFont"/>
    <w:rsid w:val="00D35033"/>
  </w:style>
  <w:style w:type="character" w:styleId="Hyperlink">
    <w:name w:val="Hyperlink"/>
    <w:basedOn w:val="DefaultParagraphFont"/>
    <w:uiPriority w:val="99"/>
    <w:semiHidden/>
    <w:unhideWhenUsed/>
    <w:rsid w:val="00D35033"/>
    <w:rPr>
      <w:color w:val="0000FF"/>
      <w:u w:val="single"/>
    </w:rPr>
  </w:style>
  <w:style w:type="character" w:customStyle="1" w:styleId="NormalWebChar">
    <w:name w:val="Normal (Web) Char"/>
    <w:link w:val="NormalWeb"/>
    <w:uiPriority w:val="99"/>
    <w:locked/>
    <w:rsid w:val="001378AA"/>
    <w:rPr>
      <w:rFonts w:eastAsia="Times New Roman" w:cs="Times New Roman"/>
      <w:sz w:val="24"/>
      <w:szCs w:val="24"/>
      <w:lang w:val="en-US"/>
    </w:rPr>
  </w:style>
  <w:style w:type="paragraph" w:customStyle="1" w:styleId="Normal1">
    <w:name w:val="Normal1"/>
    <w:basedOn w:val="Normal"/>
    <w:rsid w:val="00E81586"/>
    <w:pPr>
      <w:spacing w:before="100" w:beforeAutospacing="1" w:after="100" w:afterAutospacing="1"/>
      <w:jc w:val="left"/>
    </w:pPr>
    <w:rPr>
      <w:rFonts w:eastAsia="Times New Roman" w:cs="Times New Roman"/>
      <w:sz w:val="24"/>
      <w:szCs w:val="24"/>
      <w:lang w:val="en-US"/>
    </w:rPr>
  </w:style>
  <w:style w:type="character" w:customStyle="1" w:styleId="ListParagraphChar">
    <w:name w:val="List Paragraph Char"/>
    <w:link w:val="ListParagraph"/>
    <w:uiPriority w:val="34"/>
    <w:locked/>
    <w:rsid w:val="00E81586"/>
  </w:style>
  <w:style w:type="character" w:customStyle="1" w:styleId="fontstyle01">
    <w:name w:val="fontstyle01"/>
    <w:basedOn w:val="DefaultParagraphFont"/>
    <w:rsid w:val="00C008D9"/>
    <w:rPr>
      <w:rFonts w:ascii="Times New Roman" w:hAnsi="Times New Roman" w:cs="Times New Roman" w:hint="default"/>
      <w:b w:val="0"/>
      <w:bCs w:val="0"/>
      <w:i w:val="0"/>
      <w:iCs w:val="0"/>
      <w:color w:val="000000"/>
      <w:sz w:val="28"/>
      <w:szCs w:val="28"/>
    </w:rPr>
  </w:style>
  <w:style w:type="character" w:customStyle="1" w:styleId="Heading1">
    <w:name w:val="Heading #1_"/>
    <w:basedOn w:val="DefaultParagraphFont"/>
    <w:link w:val="Heading10"/>
    <w:rsid w:val="00A92BDA"/>
    <w:rPr>
      <w:rFonts w:eastAsia="Times New Roman" w:cs="Times New Roman"/>
      <w:b/>
      <w:bCs/>
      <w:szCs w:val="28"/>
    </w:rPr>
  </w:style>
  <w:style w:type="paragraph" w:customStyle="1" w:styleId="Heading10">
    <w:name w:val="Heading #1"/>
    <w:basedOn w:val="Normal"/>
    <w:link w:val="Heading1"/>
    <w:rsid w:val="00A92BDA"/>
    <w:pPr>
      <w:widowControl w:val="0"/>
      <w:ind w:firstLine="870"/>
      <w:jc w:val="left"/>
      <w:outlineLvl w:val="0"/>
    </w:pPr>
    <w:rPr>
      <w:rFonts w:eastAsia="Times New Roman" w:cs="Times New Roman"/>
      <w:b/>
      <w:bCs/>
      <w:szCs w:val="28"/>
    </w:rPr>
  </w:style>
  <w:style w:type="table" w:styleId="TableGrid">
    <w:name w:val="Table Grid"/>
    <w:basedOn w:val="TableNormal"/>
    <w:uiPriority w:val="39"/>
    <w:rsid w:val="00A9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Char Char,Footnote Text Char Char Char Char Char Char Ch Char Char Char,fn"/>
    <w:basedOn w:val="Normal"/>
    <w:link w:val="FootnoteTextChar"/>
    <w:uiPriority w:val="99"/>
    <w:unhideWhenUsed/>
    <w:qFormat/>
    <w:rsid w:val="004648E7"/>
    <w:pPr>
      <w:jc w:val="left"/>
    </w:pPr>
    <w:rPr>
      <w:sz w:val="20"/>
      <w:szCs w:val="20"/>
      <w:lang w:val="en-US"/>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rsid w:val="004648E7"/>
    <w:rPr>
      <w:sz w:val="20"/>
      <w:szCs w:val="20"/>
      <w:lang w:val="en-US"/>
    </w:rPr>
  </w:style>
  <w:style w:type="character" w:styleId="FootnoteReference">
    <w:name w:val="footnote reference"/>
    <w:aliases w:val="Footnote,Footnote text,ftref,16 Point,Superscript 6 Point,Ref,de nota al pie,BearingPoint,fr,Footnote Text1,f,Footnote + Arial,10 pt,Black,Footnote Text11,(NECG) Footnote Reference,BVI fnr,footnote ref,Footnote dich,SUPERS,R"/>
    <w:unhideWhenUsed/>
    <w:qFormat/>
    <w:rsid w:val="00E65B1C"/>
    <w:rPr>
      <w:vertAlign w:val="superscript"/>
    </w:rPr>
  </w:style>
  <w:style w:type="paragraph" w:styleId="CommentText">
    <w:name w:val="annotation text"/>
    <w:basedOn w:val="Normal"/>
    <w:link w:val="CommentTextChar"/>
    <w:uiPriority w:val="99"/>
    <w:semiHidden/>
    <w:unhideWhenUsed/>
    <w:rsid w:val="00005418"/>
    <w:pPr>
      <w:jc w:val="left"/>
    </w:pPr>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sid w:val="00005418"/>
    <w:rPr>
      <w:rFonts w:ascii="Arial" w:eastAsia="Arial" w:hAnsi="Arial" w:cs="Arial"/>
      <w:sz w:val="20"/>
      <w:szCs w:val="20"/>
      <w:lang w:val="vi"/>
    </w:rPr>
  </w:style>
  <w:style w:type="character" w:styleId="CommentReference">
    <w:name w:val="annotation reference"/>
    <w:basedOn w:val="DefaultParagraphFont"/>
    <w:uiPriority w:val="99"/>
    <w:semiHidden/>
    <w:unhideWhenUsed/>
    <w:rsid w:val="00005418"/>
    <w:rPr>
      <w:sz w:val="16"/>
      <w:szCs w:val="16"/>
    </w:rPr>
  </w:style>
  <w:style w:type="paragraph" w:styleId="BalloonText">
    <w:name w:val="Balloon Text"/>
    <w:basedOn w:val="Normal"/>
    <w:link w:val="BalloonTextChar"/>
    <w:uiPriority w:val="99"/>
    <w:semiHidden/>
    <w:unhideWhenUsed/>
    <w:rsid w:val="00005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418"/>
    <w:rPr>
      <w:rFonts w:ascii="Segoe UI" w:hAnsi="Segoe UI" w:cs="Segoe UI"/>
      <w:sz w:val="18"/>
      <w:szCs w:val="18"/>
    </w:rPr>
  </w:style>
  <w:style w:type="paragraph" w:customStyle="1" w:styleId="Char">
    <w:name w:val="Char"/>
    <w:basedOn w:val="Normal"/>
    <w:autoRedefine/>
    <w:rsid w:val="007C226F"/>
    <w:pPr>
      <w:spacing w:after="160" w:line="240" w:lineRule="exact"/>
      <w:jc w:val="left"/>
    </w:pPr>
    <w:rPr>
      <w:rFonts w:ascii="Verdana" w:eastAsia="Times New Roman" w:hAnsi="Verdana" w:cs="Verdana"/>
      <w:sz w:val="20"/>
      <w:szCs w:val="20"/>
      <w:lang w:val="en-US"/>
    </w:rPr>
  </w:style>
  <w:style w:type="character" w:customStyle="1" w:styleId="Vnbnnidung">
    <w:name w:val="Văn bản nội dung_"/>
    <w:link w:val="Vnbnnidung0"/>
    <w:uiPriority w:val="99"/>
    <w:locked/>
    <w:rsid w:val="00957FE3"/>
    <w:rPr>
      <w:szCs w:val="28"/>
    </w:rPr>
  </w:style>
  <w:style w:type="paragraph" w:customStyle="1" w:styleId="Vnbnnidung0">
    <w:name w:val="Văn bản nội dung"/>
    <w:basedOn w:val="Normal"/>
    <w:link w:val="Vnbnnidung"/>
    <w:uiPriority w:val="99"/>
    <w:rsid w:val="00957FE3"/>
    <w:pPr>
      <w:widowControl w:val="0"/>
      <w:spacing w:after="220"/>
      <w:ind w:firstLine="400"/>
      <w:jc w:val="lef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702">
      <w:bodyDiv w:val="1"/>
      <w:marLeft w:val="0"/>
      <w:marRight w:val="0"/>
      <w:marTop w:val="0"/>
      <w:marBottom w:val="0"/>
      <w:divBdr>
        <w:top w:val="none" w:sz="0" w:space="0" w:color="auto"/>
        <w:left w:val="none" w:sz="0" w:space="0" w:color="auto"/>
        <w:bottom w:val="none" w:sz="0" w:space="0" w:color="auto"/>
        <w:right w:val="none" w:sz="0" w:space="0" w:color="auto"/>
      </w:divBdr>
      <w:divsChild>
        <w:div w:id="433210291">
          <w:marLeft w:val="0"/>
          <w:marRight w:val="0"/>
          <w:marTop w:val="0"/>
          <w:marBottom w:val="0"/>
          <w:divBdr>
            <w:top w:val="none" w:sz="0" w:space="0" w:color="auto"/>
            <w:left w:val="none" w:sz="0" w:space="0" w:color="auto"/>
            <w:bottom w:val="none" w:sz="0" w:space="0" w:color="auto"/>
            <w:right w:val="none" w:sz="0" w:space="0" w:color="auto"/>
          </w:divBdr>
          <w:divsChild>
            <w:div w:id="403722610">
              <w:marLeft w:val="0"/>
              <w:marRight w:val="0"/>
              <w:marTop w:val="0"/>
              <w:marBottom w:val="0"/>
              <w:divBdr>
                <w:top w:val="none" w:sz="0" w:space="0" w:color="auto"/>
                <w:left w:val="none" w:sz="0" w:space="0" w:color="auto"/>
                <w:bottom w:val="single" w:sz="6" w:space="0" w:color="EEEEEE"/>
                <w:right w:val="none" w:sz="0" w:space="0" w:color="auto"/>
              </w:divBdr>
            </w:div>
          </w:divsChild>
        </w:div>
        <w:div w:id="690884249">
          <w:marLeft w:val="0"/>
          <w:marRight w:val="0"/>
          <w:marTop w:val="0"/>
          <w:marBottom w:val="0"/>
          <w:divBdr>
            <w:top w:val="none" w:sz="0" w:space="0" w:color="auto"/>
            <w:left w:val="none" w:sz="0" w:space="0" w:color="auto"/>
            <w:bottom w:val="none" w:sz="0" w:space="0" w:color="auto"/>
            <w:right w:val="none" w:sz="0" w:space="0" w:color="auto"/>
          </w:divBdr>
          <w:divsChild>
            <w:div w:id="2005088858">
              <w:marLeft w:val="0"/>
              <w:marRight w:val="0"/>
              <w:marTop w:val="0"/>
              <w:marBottom w:val="0"/>
              <w:divBdr>
                <w:top w:val="none" w:sz="0" w:space="0" w:color="auto"/>
                <w:left w:val="none" w:sz="0" w:space="0" w:color="auto"/>
                <w:bottom w:val="none" w:sz="0" w:space="0" w:color="auto"/>
                <w:right w:val="none" w:sz="0" w:space="0" w:color="auto"/>
              </w:divBdr>
              <w:divsChild>
                <w:div w:id="9752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608">
      <w:bodyDiv w:val="1"/>
      <w:marLeft w:val="0"/>
      <w:marRight w:val="0"/>
      <w:marTop w:val="0"/>
      <w:marBottom w:val="0"/>
      <w:divBdr>
        <w:top w:val="none" w:sz="0" w:space="0" w:color="auto"/>
        <w:left w:val="none" w:sz="0" w:space="0" w:color="auto"/>
        <w:bottom w:val="none" w:sz="0" w:space="0" w:color="auto"/>
        <w:right w:val="none" w:sz="0" w:space="0" w:color="auto"/>
      </w:divBdr>
      <w:divsChild>
        <w:div w:id="1944919759">
          <w:marLeft w:val="0"/>
          <w:marRight w:val="0"/>
          <w:marTop w:val="0"/>
          <w:marBottom w:val="0"/>
          <w:divBdr>
            <w:top w:val="none" w:sz="0" w:space="0" w:color="auto"/>
            <w:left w:val="none" w:sz="0" w:space="0" w:color="auto"/>
            <w:bottom w:val="none" w:sz="0" w:space="0" w:color="auto"/>
            <w:right w:val="none" w:sz="0" w:space="0" w:color="auto"/>
          </w:divBdr>
        </w:div>
        <w:div w:id="1865056224">
          <w:marLeft w:val="0"/>
          <w:marRight w:val="0"/>
          <w:marTop w:val="0"/>
          <w:marBottom w:val="0"/>
          <w:divBdr>
            <w:top w:val="none" w:sz="0" w:space="0" w:color="auto"/>
            <w:left w:val="none" w:sz="0" w:space="0" w:color="auto"/>
            <w:bottom w:val="none" w:sz="0" w:space="0" w:color="auto"/>
            <w:right w:val="none" w:sz="0" w:space="0" w:color="auto"/>
          </w:divBdr>
        </w:div>
        <w:div w:id="1538658303">
          <w:marLeft w:val="0"/>
          <w:marRight w:val="0"/>
          <w:marTop w:val="0"/>
          <w:marBottom w:val="0"/>
          <w:divBdr>
            <w:top w:val="none" w:sz="0" w:space="0" w:color="auto"/>
            <w:left w:val="none" w:sz="0" w:space="0" w:color="auto"/>
            <w:bottom w:val="none" w:sz="0" w:space="0" w:color="auto"/>
            <w:right w:val="none" w:sz="0" w:space="0" w:color="auto"/>
          </w:divBdr>
        </w:div>
        <w:div w:id="1104688741">
          <w:marLeft w:val="0"/>
          <w:marRight w:val="0"/>
          <w:marTop w:val="0"/>
          <w:marBottom w:val="0"/>
          <w:divBdr>
            <w:top w:val="none" w:sz="0" w:space="0" w:color="auto"/>
            <w:left w:val="none" w:sz="0" w:space="0" w:color="auto"/>
            <w:bottom w:val="none" w:sz="0" w:space="0" w:color="auto"/>
            <w:right w:val="none" w:sz="0" w:space="0" w:color="auto"/>
          </w:divBdr>
        </w:div>
        <w:div w:id="781070933">
          <w:marLeft w:val="0"/>
          <w:marRight w:val="0"/>
          <w:marTop w:val="0"/>
          <w:marBottom w:val="0"/>
          <w:divBdr>
            <w:top w:val="none" w:sz="0" w:space="0" w:color="auto"/>
            <w:left w:val="none" w:sz="0" w:space="0" w:color="auto"/>
            <w:bottom w:val="none" w:sz="0" w:space="0" w:color="auto"/>
            <w:right w:val="none" w:sz="0" w:space="0" w:color="auto"/>
          </w:divBdr>
        </w:div>
      </w:divsChild>
    </w:div>
    <w:div w:id="190002000">
      <w:bodyDiv w:val="1"/>
      <w:marLeft w:val="0"/>
      <w:marRight w:val="0"/>
      <w:marTop w:val="0"/>
      <w:marBottom w:val="0"/>
      <w:divBdr>
        <w:top w:val="none" w:sz="0" w:space="0" w:color="auto"/>
        <w:left w:val="none" w:sz="0" w:space="0" w:color="auto"/>
        <w:bottom w:val="none" w:sz="0" w:space="0" w:color="auto"/>
        <w:right w:val="none" w:sz="0" w:space="0" w:color="auto"/>
      </w:divBdr>
    </w:div>
    <w:div w:id="204945864">
      <w:bodyDiv w:val="1"/>
      <w:marLeft w:val="0"/>
      <w:marRight w:val="0"/>
      <w:marTop w:val="0"/>
      <w:marBottom w:val="0"/>
      <w:divBdr>
        <w:top w:val="none" w:sz="0" w:space="0" w:color="auto"/>
        <w:left w:val="none" w:sz="0" w:space="0" w:color="auto"/>
        <w:bottom w:val="none" w:sz="0" w:space="0" w:color="auto"/>
        <w:right w:val="none" w:sz="0" w:space="0" w:color="auto"/>
      </w:divBdr>
      <w:divsChild>
        <w:div w:id="2128814494">
          <w:marLeft w:val="0"/>
          <w:marRight w:val="0"/>
          <w:marTop w:val="0"/>
          <w:marBottom w:val="0"/>
          <w:divBdr>
            <w:top w:val="none" w:sz="0" w:space="0" w:color="auto"/>
            <w:left w:val="none" w:sz="0" w:space="0" w:color="auto"/>
            <w:bottom w:val="none" w:sz="0" w:space="0" w:color="auto"/>
            <w:right w:val="none" w:sz="0" w:space="0" w:color="auto"/>
          </w:divBdr>
        </w:div>
        <w:div w:id="1238007180">
          <w:marLeft w:val="0"/>
          <w:marRight w:val="0"/>
          <w:marTop w:val="0"/>
          <w:marBottom w:val="0"/>
          <w:divBdr>
            <w:top w:val="none" w:sz="0" w:space="0" w:color="auto"/>
            <w:left w:val="none" w:sz="0" w:space="0" w:color="auto"/>
            <w:bottom w:val="none" w:sz="0" w:space="0" w:color="auto"/>
            <w:right w:val="none" w:sz="0" w:space="0" w:color="auto"/>
          </w:divBdr>
        </w:div>
        <w:div w:id="269508632">
          <w:marLeft w:val="0"/>
          <w:marRight w:val="0"/>
          <w:marTop w:val="0"/>
          <w:marBottom w:val="0"/>
          <w:divBdr>
            <w:top w:val="none" w:sz="0" w:space="0" w:color="auto"/>
            <w:left w:val="none" w:sz="0" w:space="0" w:color="auto"/>
            <w:bottom w:val="none" w:sz="0" w:space="0" w:color="auto"/>
            <w:right w:val="none" w:sz="0" w:space="0" w:color="auto"/>
          </w:divBdr>
        </w:div>
        <w:div w:id="545608920">
          <w:marLeft w:val="0"/>
          <w:marRight w:val="0"/>
          <w:marTop w:val="0"/>
          <w:marBottom w:val="0"/>
          <w:divBdr>
            <w:top w:val="none" w:sz="0" w:space="0" w:color="auto"/>
            <w:left w:val="none" w:sz="0" w:space="0" w:color="auto"/>
            <w:bottom w:val="none" w:sz="0" w:space="0" w:color="auto"/>
            <w:right w:val="none" w:sz="0" w:space="0" w:color="auto"/>
          </w:divBdr>
        </w:div>
      </w:divsChild>
    </w:div>
    <w:div w:id="253708318">
      <w:bodyDiv w:val="1"/>
      <w:marLeft w:val="0"/>
      <w:marRight w:val="0"/>
      <w:marTop w:val="0"/>
      <w:marBottom w:val="0"/>
      <w:divBdr>
        <w:top w:val="none" w:sz="0" w:space="0" w:color="auto"/>
        <w:left w:val="none" w:sz="0" w:space="0" w:color="auto"/>
        <w:bottom w:val="none" w:sz="0" w:space="0" w:color="auto"/>
        <w:right w:val="none" w:sz="0" w:space="0" w:color="auto"/>
      </w:divBdr>
    </w:div>
    <w:div w:id="320813272">
      <w:bodyDiv w:val="1"/>
      <w:marLeft w:val="0"/>
      <w:marRight w:val="0"/>
      <w:marTop w:val="0"/>
      <w:marBottom w:val="0"/>
      <w:divBdr>
        <w:top w:val="none" w:sz="0" w:space="0" w:color="auto"/>
        <w:left w:val="none" w:sz="0" w:space="0" w:color="auto"/>
        <w:bottom w:val="none" w:sz="0" w:space="0" w:color="auto"/>
        <w:right w:val="none" w:sz="0" w:space="0" w:color="auto"/>
      </w:divBdr>
    </w:div>
    <w:div w:id="637146546">
      <w:bodyDiv w:val="1"/>
      <w:marLeft w:val="0"/>
      <w:marRight w:val="0"/>
      <w:marTop w:val="0"/>
      <w:marBottom w:val="0"/>
      <w:divBdr>
        <w:top w:val="none" w:sz="0" w:space="0" w:color="auto"/>
        <w:left w:val="none" w:sz="0" w:space="0" w:color="auto"/>
        <w:bottom w:val="none" w:sz="0" w:space="0" w:color="auto"/>
        <w:right w:val="none" w:sz="0" w:space="0" w:color="auto"/>
      </w:divBdr>
    </w:div>
    <w:div w:id="638415410">
      <w:bodyDiv w:val="1"/>
      <w:marLeft w:val="0"/>
      <w:marRight w:val="0"/>
      <w:marTop w:val="0"/>
      <w:marBottom w:val="0"/>
      <w:divBdr>
        <w:top w:val="none" w:sz="0" w:space="0" w:color="auto"/>
        <w:left w:val="none" w:sz="0" w:space="0" w:color="auto"/>
        <w:bottom w:val="none" w:sz="0" w:space="0" w:color="auto"/>
        <w:right w:val="none" w:sz="0" w:space="0" w:color="auto"/>
      </w:divBdr>
    </w:div>
    <w:div w:id="849611045">
      <w:bodyDiv w:val="1"/>
      <w:marLeft w:val="0"/>
      <w:marRight w:val="0"/>
      <w:marTop w:val="0"/>
      <w:marBottom w:val="0"/>
      <w:divBdr>
        <w:top w:val="none" w:sz="0" w:space="0" w:color="auto"/>
        <w:left w:val="none" w:sz="0" w:space="0" w:color="auto"/>
        <w:bottom w:val="none" w:sz="0" w:space="0" w:color="auto"/>
        <w:right w:val="none" w:sz="0" w:space="0" w:color="auto"/>
      </w:divBdr>
    </w:div>
    <w:div w:id="909392243">
      <w:bodyDiv w:val="1"/>
      <w:marLeft w:val="0"/>
      <w:marRight w:val="0"/>
      <w:marTop w:val="0"/>
      <w:marBottom w:val="0"/>
      <w:divBdr>
        <w:top w:val="none" w:sz="0" w:space="0" w:color="auto"/>
        <w:left w:val="none" w:sz="0" w:space="0" w:color="auto"/>
        <w:bottom w:val="none" w:sz="0" w:space="0" w:color="auto"/>
        <w:right w:val="none" w:sz="0" w:space="0" w:color="auto"/>
      </w:divBdr>
      <w:divsChild>
        <w:div w:id="1460296179">
          <w:marLeft w:val="0"/>
          <w:marRight w:val="0"/>
          <w:marTop w:val="0"/>
          <w:marBottom w:val="0"/>
          <w:divBdr>
            <w:top w:val="none" w:sz="0" w:space="0" w:color="auto"/>
            <w:left w:val="none" w:sz="0" w:space="0" w:color="auto"/>
            <w:bottom w:val="none" w:sz="0" w:space="0" w:color="auto"/>
            <w:right w:val="none" w:sz="0" w:space="0" w:color="auto"/>
          </w:divBdr>
        </w:div>
        <w:div w:id="1405376171">
          <w:marLeft w:val="0"/>
          <w:marRight w:val="0"/>
          <w:marTop w:val="0"/>
          <w:marBottom w:val="0"/>
          <w:divBdr>
            <w:top w:val="none" w:sz="0" w:space="0" w:color="auto"/>
            <w:left w:val="none" w:sz="0" w:space="0" w:color="auto"/>
            <w:bottom w:val="none" w:sz="0" w:space="0" w:color="auto"/>
            <w:right w:val="none" w:sz="0" w:space="0" w:color="auto"/>
          </w:divBdr>
        </w:div>
        <w:div w:id="292058698">
          <w:marLeft w:val="0"/>
          <w:marRight w:val="0"/>
          <w:marTop w:val="0"/>
          <w:marBottom w:val="0"/>
          <w:divBdr>
            <w:top w:val="none" w:sz="0" w:space="0" w:color="auto"/>
            <w:left w:val="none" w:sz="0" w:space="0" w:color="auto"/>
            <w:bottom w:val="none" w:sz="0" w:space="0" w:color="auto"/>
            <w:right w:val="none" w:sz="0" w:space="0" w:color="auto"/>
          </w:divBdr>
        </w:div>
        <w:div w:id="227152155">
          <w:marLeft w:val="0"/>
          <w:marRight w:val="0"/>
          <w:marTop w:val="0"/>
          <w:marBottom w:val="0"/>
          <w:divBdr>
            <w:top w:val="none" w:sz="0" w:space="0" w:color="auto"/>
            <w:left w:val="none" w:sz="0" w:space="0" w:color="auto"/>
            <w:bottom w:val="none" w:sz="0" w:space="0" w:color="auto"/>
            <w:right w:val="none" w:sz="0" w:space="0" w:color="auto"/>
          </w:divBdr>
        </w:div>
      </w:divsChild>
    </w:div>
    <w:div w:id="1178736749">
      <w:bodyDiv w:val="1"/>
      <w:marLeft w:val="0"/>
      <w:marRight w:val="0"/>
      <w:marTop w:val="0"/>
      <w:marBottom w:val="0"/>
      <w:divBdr>
        <w:top w:val="none" w:sz="0" w:space="0" w:color="auto"/>
        <w:left w:val="none" w:sz="0" w:space="0" w:color="auto"/>
        <w:bottom w:val="none" w:sz="0" w:space="0" w:color="auto"/>
        <w:right w:val="none" w:sz="0" w:space="0" w:color="auto"/>
      </w:divBdr>
    </w:div>
    <w:div w:id="1306275835">
      <w:bodyDiv w:val="1"/>
      <w:marLeft w:val="0"/>
      <w:marRight w:val="0"/>
      <w:marTop w:val="0"/>
      <w:marBottom w:val="0"/>
      <w:divBdr>
        <w:top w:val="none" w:sz="0" w:space="0" w:color="auto"/>
        <w:left w:val="none" w:sz="0" w:space="0" w:color="auto"/>
        <w:bottom w:val="none" w:sz="0" w:space="0" w:color="auto"/>
        <w:right w:val="none" w:sz="0" w:space="0" w:color="auto"/>
      </w:divBdr>
    </w:div>
    <w:div w:id="1426923033">
      <w:bodyDiv w:val="1"/>
      <w:marLeft w:val="0"/>
      <w:marRight w:val="0"/>
      <w:marTop w:val="0"/>
      <w:marBottom w:val="0"/>
      <w:divBdr>
        <w:top w:val="none" w:sz="0" w:space="0" w:color="auto"/>
        <w:left w:val="none" w:sz="0" w:space="0" w:color="auto"/>
        <w:bottom w:val="none" w:sz="0" w:space="0" w:color="auto"/>
        <w:right w:val="none" w:sz="0" w:space="0" w:color="auto"/>
      </w:divBdr>
      <w:divsChild>
        <w:div w:id="650331611">
          <w:marLeft w:val="0"/>
          <w:marRight w:val="0"/>
          <w:marTop w:val="0"/>
          <w:marBottom w:val="0"/>
          <w:divBdr>
            <w:top w:val="none" w:sz="0" w:space="0" w:color="auto"/>
            <w:left w:val="none" w:sz="0" w:space="0" w:color="auto"/>
            <w:bottom w:val="none" w:sz="0" w:space="0" w:color="auto"/>
            <w:right w:val="none" w:sz="0" w:space="0" w:color="auto"/>
          </w:divBdr>
        </w:div>
      </w:divsChild>
    </w:div>
    <w:div w:id="1427652812">
      <w:bodyDiv w:val="1"/>
      <w:marLeft w:val="0"/>
      <w:marRight w:val="0"/>
      <w:marTop w:val="0"/>
      <w:marBottom w:val="0"/>
      <w:divBdr>
        <w:top w:val="none" w:sz="0" w:space="0" w:color="auto"/>
        <w:left w:val="none" w:sz="0" w:space="0" w:color="auto"/>
        <w:bottom w:val="none" w:sz="0" w:space="0" w:color="auto"/>
        <w:right w:val="none" w:sz="0" w:space="0" w:color="auto"/>
      </w:divBdr>
      <w:divsChild>
        <w:div w:id="1080104922">
          <w:marLeft w:val="0"/>
          <w:marRight w:val="0"/>
          <w:marTop w:val="0"/>
          <w:marBottom w:val="0"/>
          <w:divBdr>
            <w:top w:val="none" w:sz="0" w:space="0" w:color="auto"/>
            <w:left w:val="none" w:sz="0" w:space="0" w:color="auto"/>
            <w:bottom w:val="none" w:sz="0" w:space="0" w:color="auto"/>
            <w:right w:val="none" w:sz="0" w:space="0" w:color="auto"/>
          </w:divBdr>
        </w:div>
        <w:div w:id="148791914">
          <w:marLeft w:val="0"/>
          <w:marRight w:val="0"/>
          <w:marTop w:val="0"/>
          <w:marBottom w:val="0"/>
          <w:divBdr>
            <w:top w:val="none" w:sz="0" w:space="0" w:color="auto"/>
            <w:left w:val="none" w:sz="0" w:space="0" w:color="auto"/>
            <w:bottom w:val="none" w:sz="0" w:space="0" w:color="auto"/>
            <w:right w:val="none" w:sz="0" w:space="0" w:color="auto"/>
          </w:divBdr>
        </w:div>
        <w:div w:id="779908214">
          <w:marLeft w:val="0"/>
          <w:marRight w:val="0"/>
          <w:marTop w:val="0"/>
          <w:marBottom w:val="0"/>
          <w:divBdr>
            <w:top w:val="none" w:sz="0" w:space="0" w:color="auto"/>
            <w:left w:val="none" w:sz="0" w:space="0" w:color="auto"/>
            <w:bottom w:val="none" w:sz="0" w:space="0" w:color="auto"/>
            <w:right w:val="none" w:sz="0" w:space="0" w:color="auto"/>
          </w:divBdr>
        </w:div>
        <w:div w:id="1908494538">
          <w:marLeft w:val="0"/>
          <w:marRight w:val="0"/>
          <w:marTop w:val="0"/>
          <w:marBottom w:val="0"/>
          <w:divBdr>
            <w:top w:val="none" w:sz="0" w:space="0" w:color="auto"/>
            <w:left w:val="none" w:sz="0" w:space="0" w:color="auto"/>
            <w:bottom w:val="none" w:sz="0" w:space="0" w:color="auto"/>
            <w:right w:val="none" w:sz="0" w:space="0" w:color="auto"/>
          </w:divBdr>
        </w:div>
        <w:div w:id="889421061">
          <w:marLeft w:val="0"/>
          <w:marRight w:val="0"/>
          <w:marTop w:val="0"/>
          <w:marBottom w:val="0"/>
          <w:divBdr>
            <w:top w:val="none" w:sz="0" w:space="0" w:color="auto"/>
            <w:left w:val="none" w:sz="0" w:space="0" w:color="auto"/>
            <w:bottom w:val="none" w:sz="0" w:space="0" w:color="auto"/>
            <w:right w:val="none" w:sz="0" w:space="0" w:color="auto"/>
          </w:divBdr>
        </w:div>
      </w:divsChild>
    </w:div>
    <w:div w:id="1482194369">
      <w:bodyDiv w:val="1"/>
      <w:marLeft w:val="0"/>
      <w:marRight w:val="0"/>
      <w:marTop w:val="0"/>
      <w:marBottom w:val="0"/>
      <w:divBdr>
        <w:top w:val="none" w:sz="0" w:space="0" w:color="auto"/>
        <w:left w:val="none" w:sz="0" w:space="0" w:color="auto"/>
        <w:bottom w:val="none" w:sz="0" w:space="0" w:color="auto"/>
        <w:right w:val="none" w:sz="0" w:space="0" w:color="auto"/>
      </w:divBdr>
    </w:div>
    <w:div w:id="1489906228">
      <w:bodyDiv w:val="1"/>
      <w:marLeft w:val="0"/>
      <w:marRight w:val="0"/>
      <w:marTop w:val="0"/>
      <w:marBottom w:val="0"/>
      <w:divBdr>
        <w:top w:val="none" w:sz="0" w:space="0" w:color="auto"/>
        <w:left w:val="none" w:sz="0" w:space="0" w:color="auto"/>
        <w:bottom w:val="none" w:sz="0" w:space="0" w:color="auto"/>
        <w:right w:val="none" w:sz="0" w:space="0" w:color="auto"/>
      </w:divBdr>
      <w:divsChild>
        <w:div w:id="2053844001">
          <w:marLeft w:val="0"/>
          <w:marRight w:val="0"/>
          <w:marTop w:val="0"/>
          <w:marBottom w:val="0"/>
          <w:divBdr>
            <w:top w:val="none" w:sz="0" w:space="0" w:color="auto"/>
            <w:left w:val="none" w:sz="0" w:space="0" w:color="auto"/>
            <w:bottom w:val="none" w:sz="0" w:space="0" w:color="auto"/>
            <w:right w:val="none" w:sz="0" w:space="0" w:color="auto"/>
          </w:divBdr>
        </w:div>
      </w:divsChild>
    </w:div>
    <w:div w:id="1600598632">
      <w:bodyDiv w:val="1"/>
      <w:marLeft w:val="0"/>
      <w:marRight w:val="0"/>
      <w:marTop w:val="0"/>
      <w:marBottom w:val="0"/>
      <w:divBdr>
        <w:top w:val="none" w:sz="0" w:space="0" w:color="auto"/>
        <w:left w:val="none" w:sz="0" w:space="0" w:color="auto"/>
        <w:bottom w:val="none" w:sz="0" w:space="0" w:color="auto"/>
        <w:right w:val="none" w:sz="0" w:space="0" w:color="auto"/>
      </w:divBdr>
    </w:div>
    <w:div w:id="1613442376">
      <w:bodyDiv w:val="1"/>
      <w:marLeft w:val="0"/>
      <w:marRight w:val="0"/>
      <w:marTop w:val="0"/>
      <w:marBottom w:val="0"/>
      <w:divBdr>
        <w:top w:val="none" w:sz="0" w:space="0" w:color="auto"/>
        <w:left w:val="none" w:sz="0" w:space="0" w:color="auto"/>
        <w:bottom w:val="none" w:sz="0" w:space="0" w:color="auto"/>
        <w:right w:val="none" w:sz="0" w:space="0" w:color="auto"/>
      </w:divBdr>
    </w:div>
    <w:div w:id="1910575776">
      <w:bodyDiv w:val="1"/>
      <w:marLeft w:val="0"/>
      <w:marRight w:val="0"/>
      <w:marTop w:val="0"/>
      <w:marBottom w:val="0"/>
      <w:divBdr>
        <w:top w:val="none" w:sz="0" w:space="0" w:color="auto"/>
        <w:left w:val="none" w:sz="0" w:space="0" w:color="auto"/>
        <w:bottom w:val="none" w:sz="0" w:space="0" w:color="auto"/>
        <w:right w:val="none" w:sz="0" w:space="0" w:color="auto"/>
      </w:divBdr>
    </w:div>
    <w:div w:id="1983776448">
      <w:bodyDiv w:val="1"/>
      <w:marLeft w:val="0"/>
      <w:marRight w:val="0"/>
      <w:marTop w:val="0"/>
      <w:marBottom w:val="0"/>
      <w:divBdr>
        <w:top w:val="none" w:sz="0" w:space="0" w:color="auto"/>
        <w:left w:val="none" w:sz="0" w:space="0" w:color="auto"/>
        <w:bottom w:val="none" w:sz="0" w:space="0" w:color="auto"/>
        <w:right w:val="none" w:sz="0" w:space="0" w:color="auto"/>
      </w:divBdr>
    </w:div>
    <w:div w:id="2035038910">
      <w:bodyDiv w:val="1"/>
      <w:marLeft w:val="0"/>
      <w:marRight w:val="0"/>
      <w:marTop w:val="0"/>
      <w:marBottom w:val="0"/>
      <w:divBdr>
        <w:top w:val="none" w:sz="0" w:space="0" w:color="auto"/>
        <w:left w:val="none" w:sz="0" w:space="0" w:color="auto"/>
        <w:bottom w:val="none" w:sz="0" w:space="0" w:color="auto"/>
        <w:right w:val="none" w:sz="0" w:space="0" w:color="auto"/>
      </w:divBdr>
      <w:divsChild>
        <w:div w:id="778992381">
          <w:marLeft w:val="0"/>
          <w:marRight w:val="0"/>
          <w:marTop w:val="0"/>
          <w:marBottom w:val="0"/>
          <w:divBdr>
            <w:top w:val="none" w:sz="0" w:space="0" w:color="auto"/>
            <w:left w:val="none" w:sz="0" w:space="0" w:color="auto"/>
            <w:bottom w:val="none" w:sz="0" w:space="0" w:color="auto"/>
            <w:right w:val="none" w:sz="0" w:space="0" w:color="auto"/>
          </w:divBdr>
        </w:div>
      </w:divsChild>
    </w:div>
    <w:div w:id="2049524244">
      <w:bodyDiv w:val="1"/>
      <w:marLeft w:val="0"/>
      <w:marRight w:val="0"/>
      <w:marTop w:val="0"/>
      <w:marBottom w:val="0"/>
      <w:divBdr>
        <w:top w:val="none" w:sz="0" w:space="0" w:color="auto"/>
        <w:left w:val="none" w:sz="0" w:space="0" w:color="auto"/>
        <w:bottom w:val="none" w:sz="0" w:space="0" w:color="auto"/>
        <w:right w:val="none" w:sz="0" w:space="0" w:color="auto"/>
      </w:divBdr>
      <w:divsChild>
        <w:div w:id="627006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BAD06-656B-4B3C-BE67-A896DA85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huyen</dc:creator>
  <cp:keywords/>
  <dc:description/>
  <cp:lastModifiedBy>NEW</cp:lastModifiedBy>
  <cp:revision>2</cp:revision>
  <cp:lastPrinted>2026-05-07T10:38:00Z</cp:lastPrinted>
  <dcterms:created xsi:type="dcterms:W3CDTF">2026-05-18T09:54:00Z</dcterms:created>
  <dcterms:modified xsi:type="dcterms:W3CDTF">2026-05-18T09:54:00Z</dcterms:modified>
</cp:coreProperties>
</file>